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1"/>
        <w:spacing w:before="120" w:after="200"/>
        <w:jc w:val="center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bookmarkStart w:name="_Hlk35018711" w:id="0"/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ALLEGATO 5 INFORMATIVA PRIVACY E CONSENSO AL TRATTAMENTO DEI DATI (Art. 13 del D.Lgs. 196/2003)</w:t>
      </w:r>
    </w:p>
    <w:p>
      <w:pPr>
        <w:pStyle w:val="Normale1"/>
        <w:spacing w:before="120" w:after="200"/>
        <w:jc w:val="center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Normal.0"/>
        <w:spacing w:after="12" w:line="243" w:lineRule="auto"/>
        <w:ind w:left="137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Il codice in materia di protezione dei dati personali (D.lgs n. 196/2003, Regolamento UE     2016/679, D.lgs. 10 agosto 2018, n. 101,) prevede la tutela delle persone e di altri soggetti per quanto concerne il trattamento dei dati personali.</w:t>
      </w:r>
    </w:p>
    <w:p>
      <w:pPr>
        <w:pStyle w:val="Normal.0"/>
        <w:spacing w:after="12" w:line="243" w:lineRule="auto"/>
        <w:ind w:left="137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Il trattamento di tali dati sar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>improntato a principi di correttezza, liceit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à</w:t>
      </w:r>
      <w:r>
        <w:rPr>
          <w:rFonts w:ascii="Century Gothic" w:hAnsi="Century Gothic"/>
          <w:sz w:val="20"/>
          <w:szCs w:val="20"/>
          <w:rtl w:val="0"/>
          <w:lang w:val="it-IT"/>
        </w:rPr>
        <w:t>, pertinenza e trasparenza, tutelando la riservatezza ei diritti dei soggetti richiedenti, secondo quanto previsto dall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art.11.</w:t>
      </w:r>
    </w:p>
    <w:p>
      <w:pPr>
        <w:pStyle w:val="Normal.0"/>
        <w:spacing w:after="12" w:line="243" w:lineRule="auto"/>
        <w:ind w:left="137" w:firstLine="0"/>
        <w:jc w:val="both"/>
        <w:rPr>
          <w:rFonts w:ascii="Century Gothic" w:cs="Century Gothic" w:hAnsi="Century Gothic" w:eastAsia="Century Gothic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Ai sensi dell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art. 13 del decreto ed in relazione ai dati personali che verranno comunicati ai fini della partecipazione al Bando in oggetto, si forniscono inoltre le informazioni che seguono.</w:t>
      </w:r>
    </w:p>
    <w:p>
      <w:pPr>
        <w:pStyle w:val="Normal.0"/>
        <w:spacing w:after="12" w:line="243" w:lineRule="auto"/>
        <w:ind w:left="137" w:firstLine="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Normal.0"/>
        <w:ind w:right="133" w:firstLine="137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Finalit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del trattamento dei dati personali</w:t>
      </w: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cs="Century Gothic" w:hAnsi="Century Gothic" w:eastAsia="Century Gothic"/>
          <w:b w:val="1"/>
          <w:bCs w:val="1"/>
          <w:sz w:val="20"/>
          <w:szCs w:val="20"/>
        </w:rPr>
        <w:tab/>
        <w:tab/>
      </w: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I dati acquisiti in esecuzione del presente bando saranno utilizzati esclusivamente per le finalit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>relative al procedimento per il quale vengono comunicati. Tutti i dati personali che verranno in possesso di Regione Lombardia o dei soggetti eventualmente incaricati della gestione delle domande saranno trattati esclusivamente  per le finalit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>preiste dal bando e nel rispetto dell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art. 13 del decreto.</w:t>
      </w: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Modalit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di trattamento dei dati</w:t>
      </w: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Il trattamento dei dati acquisiti sar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>effettuato con 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ausilio di strumenti anche elettronici, idonei a garantirne la sicurezza e la riservatezza secondo le modalit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>previste dalle leggi e dai regolamenti vigenti.</w:t>
      </w: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Comunicazione dei dati</w:t>
      </w: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dati potranno essere elaborati, comunicati e diffusi da Regione Lombardia per l</w:t>
      </w:r>
      <w:r>
        <w:rPr>
          <w:rFonts w:ascii="Century Gothic" w:hAnsi="Century Gothic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entury Gothic" w:hAnsi="Century Gothic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esecuzione delle attivit</w:t>
      </w:r>
      <w:r>
        <w:rPr>
          <w:rFonts w:ascii="Century Gothic" w:hAnsi="Century Gothic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entury Gothic" w:hAnsi="Century Gothic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delle funzioni di loro competenza cos</w:t>
      </w:r>
      <w:r>
        <w:rPr>
          <w:rFonts w:ascii="Century Gothic" w:hAnsi="Century Gothic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Century Gothic" w:hAnsi="Century Gothic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come esplicitati nel Bando</w:t>
      </w:r>
    </w:p>
    <w:p>
      <w:pPr>
        <w:pStyle w:val="Normale1"/>
        <w:spacing w:before="120" w:after="200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Normale1"/>
        <w:spacing w:before="120" w:after="200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 xml:space="preserve">     Diritti dell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interessato</w:t>
      </w: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 xml:space="preserve"> I soggetti cui si riferiscono i dati personali possono esercitare i diritti previsti dagli artt. 7 e 8 del  D.lgs  n. 196/2003, tra i quali figura la possibilit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>di ottenere in qualsiasi momento:  la conferma dell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esistenza di dati personali che li possono riguardare, anche se non ancora registrati, e la loro comunicazione in forma intellegibile; 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indicazione della loro origine, delle finalit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>e delle modalit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>del loro trattamento, nonch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é </w:t>
      </w:r>
      <w:r>
        <w:rPr>
          <w:rFonts w:ascii="Century Gothic" w:hAnsi="Century Gothic"/>
          <w:sz w:val="20"/>
          <w:szCs w:val="20"/>
          <w:rtl w:val="0"/>
          <w:lang w:val="it-IT"/>
        </w:rPr>
        <w:t>la possibilit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>di verificarne 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esattezza; 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aggiornamento, la rettifica e 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integrazione dei dati, la loro cancellazione, la trasformazione in forma anonima, il diritto di opporsi al trattamento dei dati per motivi legittimi o giustificati motivi; 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>attestazione che le operazioni di cui al precedente punto sono state portate a conoscenza di coloro ai quali i dati sono stati comunicati o diffusi, eccettuato il caso in cui tale adempimento si riveli impossibile o comporti un impiego di mezzi manifestamente sproporzionato rispetto al diritto tutelato.</w:t>
      </w:r>
    </w:p>
    <w:p>
      <w:pPr>
        <w:pStyle w:val="Normal.0"/>
        <w:ind w:left="259" w:right="133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Le modalit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Fonts w:ascii="Century Gothic" w:hAnsi="Century Gothic"/>
          <w:sz w:val="20"/>
          <w:szCs w:val="20"/>
          <w:rtl w:val="0"/>
          <w:lang w:val="it-IT"/>
        </w:rPr>
        <w:t xml:space="preserve">per esercitare i citati diritti sono disciplinate dal decreto del Segretario generale n. 10312 del 6.11.2014 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“</w:t>
      </w:r>
      <w:r>
        <w:rPr>
          <w:rFonts w:ascii="Century Gothic" w:hAnsi="Century Gothic"/>
          <w:sz w:val="20"/>
          <w:szCs w:val="20"/>
          <w:rtl w:val="0"/>
          <w:lang w:val="it-IT"/>
        </w:rPr>
        <w:t>Determinazioni in merito al diritto di accesso ai dati personali e agli altri diritti in attuazione del Codice in materia di protezione dei dati personali (D.lgs n. 196/2003, Regolamento UE n. 2016/679 e D.lgs. 101/2018) detenuti dalla Giunta regionale.</w:t>
      </w:r>
    </w:p>
    <w:p>
      <w:pPr>
        <w:pStyle w:val="Normal.0"/>
        <w:ind w:left="259" w:right="133" w:firstLine="0"/>
        <w:jc w:val="both"/>
        <w:rPr>
          <w:rStyle w:val="Nessuno"/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Le istanze andranno rivolte a Regione Lombardia all</w:t>
      </w:r>
      <w:r>
        <w:rPr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Fonts w:ascii="Century Gothic" w:hAnsi="Century Gothic"/>
          <w:sz w:val="20"/>
          <w:szCs w:val="20"/>
          <w:rtl w:val="0"/>
          <w:lang w:val="it-IT"/>
        </w:rPr>
        <w:t xml:space="preserve">indirizzo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"mailto:Welfare@pec.regioe.lombardia.it"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Welfare@pec.regioe.lombardia.it</w:t>
      </w:r>
      <w:r>
        <w:rPr/>
        <w:fldChar w:fldCharType="end" w:fldLock="0"/>
      </w:r>
    </w:p>
    <w:p>
      <w:pPr>
        <w:pStyle w:val="Normal.0"/>
        <w:ind w:left="259" w:right="133" w:firstLine="0"/>
        <w:jc w:val="both"/>
        <w:rPr>
          <w:rStyle w:val="Ness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ind w:left="259" w:right="133" w:firstLine="0"/>
        <w:jc w:val="both"/>
        <w:rPr>
          <w:rStyle w:val="Nessuno"/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Style w:val="Nessuno"/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Titolare del trattamento dei dati</w:t>
      </w:r>
    </w:p>
    <w:p>
      <w:pPr>
        <w:pStyle w:val="Normal.0"/>
        <w:ind w:left="259" w:right="133" w:firstLine="0"/>
        <w:jc w:val="both"/>
        <w:rPr>
          <w:rStyle w:val="Nessuno"/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Normal.0"/>
        <w:ind w:left="259" w:right="133" w:firstLine="0"/>
        <w:jc w:val="both"/>
        <w:rPr>
          <w:rStyle w:val="Nessuno"/>
          <w:rFonts w:ascii="Century Gothic" w:cs="Century Gothic" w:hAnsi="Century Gothic" w:eastAsia="Century Gothic"/>
          <w:sz w:val="20"/>
          <w:szCs w:val="20"/>
        </w:rPr>
      </w:pP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>Ai sensi dell</w:t>
      </w:r>
      <w:r>
        <w:rPr>
          <w:rStyle w:val="Nessuno"/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 xml:space="preserve">art. 13 del D.lgs n. 196/2003, titolare del trattamento dei dati </w:t>
      </w:r>
      <w:r>
        <w:rPr>
          <w:rStyle w:val="Nessuno"/>
          <w:rFonts w:ascii="Century Gothic" w:hAnsi="Century Gothic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>la Giunta Regionale della Lombardia nella persona del presidente pro-tempore, con sede in  P.za Citt</w:t>
      </w:r>
      <w:r>
        <w:rPr>
          <w:rStyle w:val="Nessuno"/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>di Lombardia 1-20124 Milano.</w:t>
      </w:r>
    </w:p>
    <w:p>
      <w:pPr>
        <w:pStyle w:val="Normal.0"/>
        <w:ind w:left="259" w:right="133" w:firstLine="0"/>
        <w:jc w:val="both"/>
        <w:rPr>
          <w:rStyle w:val="Ness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ind w:left="259" w:right="133" w:firstLine="0"/>
        <w:jc w:val="both"/>
        <w:rPr>
          <w:rStyle w:val="Nessuno"/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Style w:val="Nessuno"/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Responsabile del trattamento dei dati</w:t>
      </w:r>
    </w:p>
    <w:p>
      <w:pPr>
        <w:pStyle w:val="Normal.0"/>
        <w:ind w:left="259" w:right="133" w:firstLine="0"/>
        <w:jc w:val="both"/>
        <w:rPr>
          <w:rStyle w:val="Nessuno"/>
          <w:rFonts w:ascii="Century Gothic" w:cs="Century Gothic" w:hAnsi="Century Gothic" w:eastAsia="Century Gothic"/>
          <w:sz w:val="20"/>
          <w:szCs w:val="20"/>
        </w:rPr>
      </w:pP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 xml:space="preserve">Responsabile interno del trattamento per Regione Lombardia </w:t>
      </w:r>
      <w:r>
        <w:rPr>
          <w:rStyle w:val="Nessuno"/>
          <w:rFonts w:ascii="Century Gothic" w:hAnsi="Century Gothic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>il Direttore Generale pro tempore della DG Welfare</w:t>
      </w:r>
    </w:p>
    <w:p>
      <w:pPr>
        <w:pStyle w:val="Normale1"/>
        <w:spacing w:before="120" w:after="200"/>
        <w:rPr>
          <w:rStyle w:val="Nessuno"/>
          <w:rFonts w:ascii="Century Gothic" w:cs="Century Gothic" w:hAnsi="Century Gothic" w:eastAsia="Century Gothic"/>
          <w:sz w:val="20"/>
          <w:szCs w:val="20"/>
        </w:rPr>
      </w:pP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 xml:space="preserve">                   </w:t>
      </w:r>
    </w:p>
    <w:p>
      <w:pPr>
        <w:pStyle w:val="Normale1"/>
        <w:spacing w:line="300" w:lineRule="exact"/>
        <w:rPr>
          <w:rStyle w:val="Ness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e1"/>
        <w:spacing w:line="300" w:lineRule="exact"/>
        <w:rPr>
          <w:rStyle w:val="Nessuno"/>
          <w:rFonts w:ascii="Century Gothic" w:cs="Century Gothic" w:hAnsi="Century Gothic" w:eastAsia="Century Gothic"/>
          <w:sz w:val="20"/>
          <w:szCs w:val="20"/>
        </w:rPr>
      </w:pP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>Preso atto dell</w:t>
      </w:r>
      <w:r>
        <w:rPr>
          <w:rStyle w:val="Nessuno"/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>informativa di cui sopra,</w:t>
      </w:r>
    </w:p>
    <w:p>
      <w:pPr>
        <w:pStyle w:val="Normale1"/>
        <w:spacing w:line="300" w:lineRule="exact"/>
        <w:rPr>
          <w:rStyle w:val="Ness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e1"/>
        <w:spacing w:line="300" w:lineRule="exact"/>
        <w:rPr>
          <w:rStyle w:val="Nessuno"/>
          <w:rFonts w:ascii="Century Gothic" w:cs="Century Gothic" w:hAnsi="Century Gothic" w:eastAsia="Century Gothic"/>
          <w:sz w:val="20"/>
          <w:szCs w:val="20"/>
        </w:rPr>
      </w:pP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>il sottoscritt</w:t>
      </w: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 xml:space="preserve">o ELIO FRANZINI </w:t>
      </w: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>in qualit</w:t>
      </w:r>
      <w:r>
        <w:rPr>
          <w:rStyle w:val="Nessuno"/>
          <w:rFonts w:ascii="Century Gothic" w:hAnsi="Century Gothic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>di legale rappresentante dell</w:t>
      </w:r>
      <w:r>
        <w:rPr>
          <w:rStyle w:val="Nessuno"/>
          <w:rFonts w:ascii="Century Gothic" w:hAnsi="Century Gothic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>Ente</w:t>
      </w: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 xml:space="preserve"> UNIVERSITA</w:t>
      </w:r>
      <w:r>
        <w:rPr>
          <w:rStyle w:val="Nessuno"/>
          <w:rFonts w:ascii="Century Gothic" w:hAnsi="Century Gothic" w:hint="default"/>
          <w:sz w:val="20"/>
          <w:szCs w:val="20"/>
          <w:rtl w:val="0"/>
          <w:lang w:val="it-IT"/>
        </w:rPr>
        <w:t xml:space="preserve">’ </w:t>
      </w: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 xml:space="preserve">DEGLI STUDI DI MILANO </w:t>
      </w: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 xml:space="preserve">con sede in </w:t>
      </w: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 xml:space="preserve">MILANO </w:t>
      </w: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>via</w:t>
      </w: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 xml:space="preserve"> Festa del Perdono 7 </w:t>
      </w: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 xml:space="preserve">acconsente al trattamento dei dati personale che lo riguardano funzionale agli scopi per i quali </w:t>
      </w:r>
      <w:r>
        <w:rPr>
          <w:rStyle w:val="Nessuno"/>
          <w:rFonts w:ascii="Century Gothic" w:hAnsi="Century Gothic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>posto in essere.</w:t>
      </w:r>
    </w:p>
    <w:p>
      <w:pPr>
        <w:pStyle w:val="Normale1"/>
        <w:spacing w:line="300" w:lineRule="exact"/>
        <w:rPr>
          <w:rStyle w:val="Ness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e1"/>
        <w:spacing w:line="300" w:lineRule="exact"/>
        <w:rPr>
          <w:rStyle w:val="Nessuno"/>
          <w:rFonts w:ascii="Century Gothic" w:cs="Century Gothic" w:hAnsi="Century Gothic" w:eastAsia="Century Gothic"/>
          <w:sz w:val="20"/>
          <w:szCs w:val="20"/>
        </w:rPr>
      </w:pP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>Milano, il</w:t>
      </w:r>
    </w:p>
    <w:p>
      <w:pPr>
        <w:pStyle w:val="Normale1"/>
        <w:spacing w:line="300" w:lineRule="exact"/>
        <w:rPr>
          <w:rStyle w:val="Ness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e1"/>
        <w:spacing w:line="300" w:lineRule="exact"/>
        <w:rPr>
          <w:rStyle w:val="Nessuno"/>
          <w:rFonts w:ascii="Century Gothic" w:cs="Century Gothic" w:hAnsi="Century Gothic" w:eastAsia="Century Gothic"/>
          <w:sz w:val="20"/>
          <w:szCs w:val="20"/>
        </w:rPr>
      </w:pPr>
      <w:bookmarkEnd w:id="0"/>
    </w:p>
    <w:p>
      <w:pPr>
        <w:pStyle w:val="Normal.0"/>
        <w:spacing w:line="276" w:lineRule="auto"/>
        <w:ind w:left="5245" w:firstLine="2"/>
        <w:jc w:val="center"/>
        <w:rPr>
          <w:rStyle w:val="Nessuno"/>
          <w:rFonts w:ascii="Century Gothic" w:cs="Century Gothic" w:hAnsi="Century Gothic" w:eastAsia="Century Gothic"/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 xml:space="preserve">FIRMA DIGITALE DEL LEGALE </w:t>
      </w:r>
    </w:p>
    <w:p>
      <w:pPr>
        <w:pStyle w:val="Normal.0"/>
        <w:spacing w:line="276" w:lineRule="auto"/>
        <w:ind w:left="5245" w:firstLine="2"/>
        <w:jc w:val="center"/>
      </w:pP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>RAPPRESENTANTE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w Cen MT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76" w:lineRule="auto"/>
      <w:ind w:left="0" w:right="0" w:firstLine="0"/>
      <w:jc w:val="both"/>
      <w:outlineLvl w:val="9"/>
    </w:pPr>
    <w:rPr>
      <w:rFonts w:ascii="Tw Cen MT" w:cs="Arial Unicode MS" w:hAnsi="Tw Cen M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entury Gothic" w:cs="Century Gothic" w:hAnsi="Century Gothic" w:eastAsia="Century Gothic"/>
      <w:outline w:val="0"/>
      <w:color w:val="0563c1"/>
      <w:sz w:val="20"/>
      <w:szCs w:val="20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