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3B3B" w14:textId="77777777" w:rsidR="00332626" w:rsidRPr="00332626" w:rsidRDefault="00332626" w:rsidP="00332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RICHIESTA DI FINANZIAMENTO SUI FONDI SPECIALI</w:t>
      </w:r>
    </w:p>
    <w:p w14:paraId="57F72F2F" w14:textId="77777777" w:rsidR="00332626" w:rsidRPr="00332626" w:rsidRDefault="00332626" w:rsidP="00332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PER LE RICERCHE ARCHEOLOGICHE </w:t>
      </w:r>
    </w:p>
    <w:p w14:paraId="40D9F584" w14:textId="77777777" w:rsidR="00332626" w:rsidRPr="00332626" w:rsidRDefault="00332626" w:rsidP="00332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ANNO 202</w:t>
      </w:r>
      <w:r w:rsidR="008F58D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3</w:t>
      </w:r>
    </w:p>
    <w:p w14:paraId="04ACA1D2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ISTRUZIONI PER LA COMPILAZIONE DEL MODULO</w:t>
      </w:r>
    </w:p>
    <w:p w14:paraId="6DC8B919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IMPORTANTE! </w:t>
      </w:r>
      <w:r w:rsidRPr="00332626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Leggere attentamente queste istruzioni:</w:t>
      </w:r>
    </w:p>
    <w:p w14:paraId="4871DCAF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 compilazione del modulo prevede l'inserimento obbligatorio di dati in tutte le sezioni, salvo diverse indicazioni. Prima di passare da una sezione alla successiva si deve cliccare sul bottone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Salva e prosegui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Si può scegliere di cliccare su Salva quando non si prevede di completare il modulo in un'unica sessione o se si preferisce compilare le sezioni non nella sequenza proposta.</w:t>
      </w:r>
    </w:p>
    <w:p w14:paraId="532BEEEE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Una volta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completata la compilazione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sarà possibile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visualizzare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stampare 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riepilogo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dei dati inseriti e si potrà procedere al download del file pdf della domanda, che dovrà essere firmata digitalmente e caricata nel sistema.</w:t>
      </w:r>
    </w:p>
    <w:p w14:paraId="5779F3A1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Una schermata conclusiva confermerà l'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inoltro automatico della domanda all'ufficio competente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Inoltre, il sistema invierà due comunicazioni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all'indirizzo email istituzionale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del docente:</w:t>
      </w:r>
    </w:p>
    <w:p w14:paraId="7C845927" w14:textId="77777777" w:rsidR="00332626" w:rsidRPr="00332626" w:rsidRDefault="00332626" w:rsidP="0033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notifica di avvenuto inoltro della domanda;</w:t>
      </w:r>
    </w:p>
    <w:p w14:paraId="7C5D1C0F" w14:textId="77777777" w:rsidR="00332626" w:rsidRPr="00332626" w:rsidRDefault="00332626" w:rsidP="0033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notifica contenente il numero di registrazione al protocollo della domanda inviata. Questa seconda comunicazione può pervenire dopo alcune ore dalla prima notifica e fa fede della presa in carico della domanda da parte dell’ufficio competente.</w:t>
      </w:r>
    </w:p>
    <w:p w14:paraId="1B0A650F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N.B.: Nel caso di compilazione parziale della domanda, è possibile accedere nuovamente al link indicato nel bando ed entrare dalla pagina introduttiva nella sezione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it-IT"/>
        </w:rPr>
        <w:t>Le mie richieste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: verrà richiesto di inserire il proprio indirizzo email istituzionale, poi di selezionare l’opzione CAS e di inserire le proprie credenziali d’Ateneo.  La procedura presenterà la/le domande non inoltrate e offrirà la possibilità di cestinarle o di riprenderne la compilazione (qualora sia possibile presentare più domande per la stessa selezione).</w:t>
      </w:r>
    </w:p>
    <w:p w14:paraId="78D3C2CB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ATTENZIONE: si fa presente che prima dell’inoltro del modulo online di partecipazione il richiedente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it-IT"/>
        </w:rPr>
        <w:t>deve obbligatoriamente allegare 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(nella sezione Allegati)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i seguenti documenti, in formato pdf o pdf/A:</w:t>
      </w:r>
    </w:p>
    <w:p w14:paraId="6EE4D77C" w14:textId="77777777" w:rsidR="00332626" w:rsidRPr="00332626" w:rsidRDefault="00332626" w:rsidP="00332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Progetto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in formato PDF (MAX 30 MB), redatto secondo le seguenti indicazioni: </w:t>
      </w:r>
    </w:p>
    <w:p w14:paraId="5C2BA60F" w14:textId="13F64448" w:rsidR="00332626" w:rsidRPr="00332626" w:rsidRDefault="0034609B" w:rsidP="00332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hyperlink r:id="rId5" w:history="1">
        <w:r w:rsidR="00332626" w:rsidRPr="004A64F9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Schema scaricabile cliccando qui</w:t>
        </w:r>
      </w:hyperlink>
      <w:r w:rsidR="00332626"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predefinito e </w:t>
      </w:r>
      <w:r w:rsidR="00332626" w:rsidRPr="00332626">
        <w:rPr>
          <w:rFonts w:ascii="Arial" w:eastAsia="Times New Roman" w:hAnsi="Arial" w:cs="Arial"/>
          <w:color w:val="333333"/>
          <w:sz w:val="21"/>
          <w:szCs w:val="21"/>
          <w:u w:val="single"/>
          <w:lang w:eastAsia="it-IT"/>
        </w:rPr>
        <w:t>non personalizzabile</w:t>
      </w:r>
      <w:r w:rsidR="00332626"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del progetto, in modo che le informazioni siano omogenee, facilmente individuabili e prontamente disponibili per i revisori;</w:t>
      </w:r>
    </w:p>
    <w:p w14:paraId="118E6A97" w14:textId="2EC3ECEE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Ciascuna proposta progettuale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non dovrà superare le </w:t>
      </w:r>
      <w:r w:rsidR="008F58D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1</w:t>
      </w:r>
      <w:r w:rsidR="00AB093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5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pagine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dalla sezione 4 alla sezione 13 del modulo di cui sopra. Da queste </w:t>
      </w:r>
      <w:r w:rsidR="006A347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1</w:t>
      </w:r>
      <w:r w:rsidR="00AB093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5</w:t>
      </w:r>
      <w:r w:rsidR="006A347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pagine sono escluse la pagina iniziale (sezioni 1-3) con i dati amministrativi del progetto e le pagine finali (sezione 14) con l’indicazione dei nomi dei potenziali valutatori;</w:t>
      </w:r>
    </w:p>
    <w:p w14:paraId="1F9BCDDE" w14:textId="2A112597" w:rsidR="00332626" w:rsidRPr="004A64F9" w:rsidRDefault="00332626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Nella proposta progettuale andrà incluso il file Excel del budget disponibile </w:t>
      </w:r>
      <w:bookmarkStart w:id="0" w:name="_GoBack"/>
      <w:r w:rsidR="004A64F9"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fldChar w:fldCharType="begin"/>
      </w:r>
      <w:r w:rsidR="004A64F9"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instrText xml:space="preserve"> HYPERLINK "https://work.unimi.it/servizi_ricerca/bandi_finanz/129369.htm" \t "blank" </w:instrText>
      </w:r>
      <w:r w:rsidR="004A64F9"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fldChar w:fldCharType="separate"/>
      </w:r>
      <w:r w:rsidRPr="004A64F9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>cliccando qui; </w:t>
      </w:r>
    </w:p>
    <w:p w14:paraId="37357B2A" w14:textId="71CBEF07" w:rsidR="00332626" w:rsidRPr="00332626" w:rsidRDefault="004A64F9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fldChar w:fldCharType="end"/>
      </w:r>
      <w:bookmarkEnd w:id="0"/>
      <w:r w:rsidR="00332626"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Non ci sono lunghezze prestabilite per le diverse sezioni del progetto, che sono lasciate alla discrezione del proponente, sempre nel rispetto del numero massimo di pagine consentito;</w:t>
      </w:r>
    </w:p>
    <w:p w14:paraId="19C2D8F8" w14:textId="77777777" w:rsidR="00332626" w:rsidRPr="00332626" w:rsidRDefault="00332626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Le pagine dovranno essere nel formato standard A4 con tutti i margini (superiore, inferiore, destro e sinistro) di 15 mm, carattere Times New Roman non inferiore a 11, interlinea singola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</w:t>
      </w:r>
    </w:p>
    <w:p w14:paraId="630A6C59" w14:textId="77777777" w:rsidR="00332626" w:rsidRPr="00332626" w:rsidRDefault="00332626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NB: nelle linee guida per la valutazione che verranno fornite ai valutatori verrà specificato che </w:t>
      </w:r>
      <w:r w:rsidRPr="00332626">
        <w:rPr>
          <w:rFonts w:ascii="Arial" w:eastAsia="Times New Roman" w:hAnsi="Arial" w:cs="Arial"/>
          <w:color w:val="333333"/>
          <w:sz w:val="21"/>
          <w:szCs w:val="21"/>
          <w:u w:val="single"/>
          <w:lang w:eastAsia="it-IT"/>
        </w:rPr>
        <w:t>sono autorizzati ad ignorare le pagine che vanno oltre il limite massimo consentito.</w:t>
      </w:r>
    </w:p>
    <w:p w14:paraId="21EB6C66" w14:textId="77777777" w:rsidR="00332626" w:rsidRPr="00332626" w:rsidRDefault="00332626" w:rsidP="003326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Allegato progetto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(formato PDF in scansione/file unico; MAX 10 MB) che dovrà contenere:</w:t>
      </w:r>
    </w:p>
    <w:p w14:paraId="5FAA4544" w14:textId="77777777" w:rsidR="00332626" w:rsidRPr="00332626" w:rsidRDefault="00332626" w:rsidP="0033262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>Curriculum Vitae del responsabile scientifico, limitatamente agli ultimi 5 anni di attività. Per gli altri partecipanti allo scavo sarà sufficiente una descrizione sintetica del profilo professionale</w:t>
      </w:r>
    </w:p>
    <w:p w14:paraId="22303518" w14:textId="77777777" w:rsidR="00332626" w:rsidRPr="00332626" w:rsidRDefault="00332626" w:rsidP="0033262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concessione di scavo o domanda di concessione presentata agli enti competenti (</w:t>
      </w:r>
      <w:proofErr w:type="spellStart"/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D.Lgs.</w:t>
      </w:r>
      <w:proofErr w:type="spellEnd"/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22.01.2004, n. 42, artt. 88-89)</w:t>
      </w:r>
    </w:p>
    <w:p w14:paraId="2E71A912" w14:textId="77777777" w:rsidR="00332626" w:rsidRPr="00332626" w:rsidRDefault="00332626" w:rsidP="0033262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eventuali accordi previsti dell’art. 1 del bando.</w:t>
      </w:r>
    </w:p>
    <w:p w14:paraId="596FD8BA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 tale ultimo allegato, non è previsto un numero massimo di pagine per l’allegato al progetto. Le informazioni integrative ivi contenute saranno a disposizione dei revisori in caso di necessità di approfondimento.</w:t>
      </w:r>
    </w:p>
    <w:p w14:paraId="32DA3276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NB: nella fase finale del presente </w:t>
      </w:r>
      <w:proofErr w:type="spellStart"/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form</w:t>
      </w:r>
      <w:proofErr w:type="spellEnd"/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(sezione Convalida)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 sarà richiesto di caricare il PDF dell'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it-IT"/>
        </w:rPr>
        <w:t>intera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domanda, firmato digitalmente</w:t>
      </w:r>
    </w:p>
    <w:p w14:paraId="77CE9901" w14:textId="72B547B8" w:rsidR="004A5C12" w:rsidRDefault="00332626" w:rsidP="004A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STRUTTURA COMPETENTE è la Direzione Servizi per la ricerca - Ufficio Grant Scienze per la vita; Responsabile dell'istruttoria: Vittoria Mastromauro</w:t>
      </w:r>
      <w:r w:rsidR="004A5C12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</w:p>
    <w:p w14:paraId="2F8D4A44" w14:textId="0D245B5A" w:rsidR="008A70D9" w:rsidRPr="004A5C12" w:rsidRDefault="008A70D9" w:rsidP="004A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Contatti per la Direzione Servizi per la Ricerca: Vittoria Mastromauro</w:t>
      </w:r>
      <w:r w:rsidR="004A64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– 12753 -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Beatrice Michetti,</w:t>
      </w:r>
      <w:r w:rsidR="004A64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- 12781 -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Carolina Greco </w:t>
      </w:r>
      <w:r w:rsidR="004A64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- 12846</w:t>
      </w:r>
    </w:p>
    <w:p w14:paraId="4BD0A7C9" w14:textId="77777777" w:rsidR="00BC020A" w:rsidRDefault="00BC020A"/>
    <w:sectPr w:rsidR="00BC0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460"/>
    <w:multiLevelType w:val="multilevel"/>
    <w:tmpl w:val="7C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43690"/>
    <w:multiLevelType w:val="multilevel"/>
    <w:tmpl w:val="F7F05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16F78"/>
    <w:multiLevelType w:val="multilevel"/>
    <w:tmpl w:val="4C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164C7"/>
    <w:multiLevelType w:val="multilevel"/>
    <w:tmpl w:val="C9F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D1B43"/>
    <w:multiLevelType w:val="multilevel"/>
    <w:tmpl w:val="205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6"/>
    <w:rsid w:val="002E0ADF"/>
    <w:rsid w:val="00332626"/>
    <w:rsid w:val="0034609B"/>
    <w:rsid w:val="004A5C12"/>
    <w:rsid w:val="004A64F9"/>
    <w:rsid w:val="006A3479"/>
    <w:rsid w:val="007B03B6"/>
    <w:rsid w:val="008A70D9"/>
    <w:rsid w:val="008D2045"/>
    <w:rsid w:val="008F58D1"/>
    <w:rsid w:val="00AB0937"/>
    <w:rsid w:val="00BC020A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D13C"/>
  <w15:chartTrackingRefBased/>
  <w15:docId w15:val="{AFF404FA-9111-468B-96CA-1826CB0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2626"/>
    <w:rPr>
      <w:b/>
      <w:bCs/>
    </w:rPr>
  </w:style>
  <w:style w:type="character" w:styleId="Enfasicorsivo">
    <w:name w:val="Emphasis"/>
    <w:basedOn w:val="Carpredefinitoparagrafo"/>
    <w:uiPriority w:val="20"/>
    <w:qFormat/>
    <w:rsid w:val="0033262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3262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34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34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34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34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34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47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4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0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.unimi.it/servizi_ricerca/bandi_finanz/12936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Mastromauro</dc:creator>
  <cp:keywords/>
  <dc:description/>
  <cp:lastModifiedBy>Beatrice Michetti</cp:lastModifiedBy>
  <cp:revision>9</cp:revision>
  <dcterms:created xsi:type="dcterms:W3CDTF">2023-01-27T08:54:00Z</dcterms:created>
  <dcterms:modified xsi:type="dcterms:W3CDTF">2023-02-28T08:38:00Z</dcterms:modified>
</cp:coreProperties>
</file>