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B0" w:rsidRDefault="00704C32">
      <w:pPr>
        <w:spacing w:before="100" w:beforeAutospacing="1" w:after="100" w:afterAutospacing="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SCHEMA TIPO DI PIANO DI UTILIZZO DEL FINANZIAMENTO </w:t>
      </w:r>
      <w:r w:rsidR="00D35CB0">
        <w:rPr>
          <w:b/>
          <w:bCs/>
        </w:rPr>
        <w:t>ATTIVITA’ DI RICERCA</w:t>
      </w:r>
    </w:p>
    <w:p w:rsidR="00704C32" w:rsidRDefault="00EC706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Tipologia A </w:t>
      </w:r>
    </w:p>
    <w:p w:rsidR="00704C32" w:rsidRDefault="00704C32" w:rsidP="00EC7064">
      <w:pPr>
        <w:spacing w:before="100" w:beforeAutospacing="1" w:after="100" w:afterAutospacing="1"/>
      </w:pPr>
    </w:p>
    <w:p w:rsidR="00704C32" w:rsidRDefault="00704C32">
      <w:pPr>
        <w:pStyle w:val="Corpodeltesto2"/>
        <w:tabs>
          <w:tab w:val="left" w:pos="1134"/>
          <w:tab w:val="left" w:pos="1985"/>
          <w:tab w:val="left" w:pos="3969"/>
          <w:tab w:val="left" w:pos="5103"/>
        </w:tabs>
        <w:spacing w:before="0" w:beforeAutospacing="0" w:after="0" w:afterAutospacing="0"/>
        <w:ind w:left="2835" w:right="27" w:hanging="2835"/>
      </w:pPr>
    </w:p>
    <w:p w:rsidR="00704C32" w:rsidRDefault="00704C32">
      <w:pPr>
        <w:pStyle w:val="Corpodeltesto2"/>
        <w:tabs>
          <w:tab w:val="left" w:pos="1134"/>
          <w:tab w:val="left" w:pos="1985"/>
          <w:tab w:val="left" w:pos="3969"/>
          <w:tab w:val="left" w:pos="5103"/>
        </w:tabs>
        <w:spacing w:before="0" w:beforeAutospacing="0" w:after="0" w:afterAutospacing="0"/>
        <w:ind w:left="2835" w:right="27" w:hanging="2835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3045"/>
      </w:tblGrid>
      <w:tr w:rsidR="00704C32">
        <w:tc>
          <w:tcPr>
            <w:tcW w:w="344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C32" w:rsidRDefault="00704C32">
            <w:pPr>
              <w:pStyle w:val="Titolo4"/>
            </w:pPr>
            <w:r>
              <w:rPr>
                <w:rFonts w:ascii="Book Antiqua" w:hAnsi="Book Antiqua" w:cs="Book Antiqua"/>
                <w:color w:val="660000"/>
              </w:rPr>
              <w:t xml:space="preserve">VOCI 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4C32" w:rsidRDefault="00704C3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 xml:space="preserve">  Valori percentuali </w:t>
            </w:r>
          </w:p>
        </w:tc>
      </w:tr>
      <w:tr w:rsidR="00704C32">
        <w:tc>
          <w:tcPr>
            <w:tcW w:w="3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2" w:rsidRDefault="00704C32">
            <w:pPr>
              <w:spacing w:before="100" w:beforeAutospacing="1" w:after="100" w:afterAutospacing="1"/>
              <w:ind w:left="142" w:hanging="142"/>
              <w:jc w:val="both"/>
              <w:rPr>
                <w:color w:val="000000"/>
                <w:sz w:val="24"/>
                <w:szCs w:val="24"/>
              </w:rPr>
            </w:pPr>
            <w:r>
              <w:t xml:space="preserve">- </w:t>
            </w:r>
            <w:r w:rsidRPr="002F0A3C">
              <w:rPr>
                <w:b/>
              </w:rPr>
              <w:t>Quota a favore del Bilancio universitario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C32" w:rsidRPr="002F0A3C" w:rsidRDefault="00704C32">
            <w:pPr>
              <w:spacing w:before="100" w:beforeAutospacing="1" w:after="100" w:afterAutospacing="1"/>
              <w:jc w:val="center"/>
              <w:rPr>
                <w:color w:val="000000"/>
                <w:sz w:val="40"/>
                <w:szCs w:val="24"/>
              </w:rPr>
            </w:pPr>
            <w:r w:rsidRPr="002F0A3C">
              <w:rPr>
                <w:sz w:val="40"/>
              </w:rPr>
              <w:t xml:space="preserve">10% </w:t>
            </w:r>
          </w:p>
        </w:tc>
      </w:tr>
      <w:tr w:rsidR="00704C32">
        <w:tc>
          <w:tcPr>
            <w:tcW w:w="3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2" w:rsidRPr="00C9325B" w:rsidRDefault="00704C32">
            <w:pPr>
              <w:spacing w:before="100" w:beforeAutospacing="1" w:after="100" w:afterAutospacing="1"/>
              <w:ind w:left="142" w:hanging="142"/>
              <w:jc w:val="both"/>
              <w:rPr>
                <w:b/>
                <w:color w:val="000000"/>
                <w:sz w:val="24"/>
                <w:szCs w:val="24"/>
              </w:rPr>
            </w:pPr>
            <w:r w:rsidRPr="00C9325B">
              <w:rPr>
                <w:b/>
              </w:rPr>
              <w:t>- Quota a copertura delle</w:t>
            </w:r>
            <w:r w:rsidRPr="00C9325B">
              <w:rPr>
                <w:b/>
                <w:bCs/>
              </w:rPr>
              <w:t xml:space="preserve"> spese generali della Struttura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C32" w:rsidRDefault="00704C3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t xml:space="preserve">Almeno </w:t>
            </w:r>
            <w:r w:rsidR="00AE3E13">
              <w:t>7%del totale</w:t>
            </w:r>
          </w:p>
        </w:tc>
      </w:tr>
      <w:tr w:rsidR="00704C32">
        <w:tc>
          <w:tcPr>
            <w:tcW w:w="3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2" w:rsidRDefault="00704C32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 xml:space="preserve">Personale: </w:t>
            </w:r>
          </w:p>
          <w:p w:rsidR="00704C32" w:rsidRDefault="00704C32">
            <w:pPr>
              <w:spacing w:before="100" w:beforeAutospacing="1" w:after="100" w:afterAutospacing="1"/>
              <w:ind w:left="142" w:hanging="142"/>
              <w:jc w:val="both"/>
              <w:rPr>
                <w:color w:val="000000"/>
                <w:sz w:val="24"/>
                <w:szCs w:val="24"/>
              </w:rPr>
            </w:pPr>
            <w:r>
              <w:t xml:space="preserve">- </w:t>
            </w:r>
            <w:r w:rsidRPr="002F0A3C">
              <w:rPr>
                <w:b/>
              </w:rPr>
              <w:t xml:space="preserve">Quota da ripartire a favore del </w:t>
            </w:r>
            <w:r w:rsidRPr="002F0A3C">
              <w:rPr>
                <w:b/>
                <w:bCs/>
              </w:rPr>
              <w:t>personale docente</w:t>
            </w:r>
            <w:r w:rsidRPr="002F0A3C">
              <w:rPr>
                <w:b/>
              </w:rPr>
              <w:t xml:space="preserve"> responsabile e che partecipa all’attività e a favore del</w:t>
            </w:r>
            <w:r w:rsidRPr="002F0A3C">
              <w:rPr>
                <w:b/>
                <w:bCs/>
              </w:rPr>
              <w:t xml:space="preserve"> personale tecnico-amministrativo </w:t>
            </w:r>
            <w:r w:rsidRPr="002F0A3C">
              <w:rPr>
                <w:b/>
              </w:rPr>
              <w:t xml:space="preserve">della Struttura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C32" w:rsidRPr="002F0A3C" w:rsidRDefault="00704C32">
            <w:pPr>
              <w:spacing w:before="100" w:beforeAutospacing="1" w:after="100" w:afterAutospacing="1"/>
              <w:jc w:val="center"/>
              <w:rPr>
                <w:sz w:val="40"/>
              </w:rPr>
            </w:pPr>
            <w:r w:rsidRPr="002F0A3C">
              <w:rPr>
                <w:sz w:val="40"/>
              </w:rPr>
              <w:t>0</w:t>
            </w:r>
          </w:p>
        </w:tc>
      </w:tr>
      <w:tr w:rsidR="00704C32">
        <w:tc>
          <w:tcPr>
            <w:tcW w:w="3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2" w:rsidRDefault="00704C32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Costi Vivi:</w:t>
            </w:r>
          </w:p>
          <w:p w:rsidR="00704C32" w:rsidRDefault="00704C32">
            <w:pPr>
              <w:pStyle w:val="Corpodeltesto2"/>
            </w:pPr>
            <w:r>
              <w:rPr>
                <w:rFonts w:ascii="Arial" w:hAnsi="Arial" w:cs="Arial"/>
                <w:sz w:val="20"/>
                <w:szCs w:val="20"/>
              </w:rPr>
              <w:t xml:space="preserve">- Quota a copertura dei costi, con  specificazione degli stessi </w:t>
            </w:r>
          </w:p>
          <w:p w:rsidR="00AD4C9E" w:rsidRPr="00AD4C9E" w:rsidRDefault="00AD4C9E" w:rsidP="00AD4C9E">
            <w:pPr>
              <w:pStyle w:val="Corpodeltesto2"/>
              <w:widowControl w:val="0"/>
              <w:numPr>
                <w:ilvl w:val="0"/>
                <w:numId w:val="1"/>
              </w:numPr>
              <w:tabs>
                <w:tab w:val="right" w:pos="0"/>
                <w:tab w:val="left" w:pos="36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4C9E">
              <w:rPr>
                <w:rFonts w:ascii="Arial" w:hAnsi="Arial" w:cs="Arial"/>
                <w:color w:val="auto"/>
                <w:sz w:val="20"/>
                <w:szCs w:val="20"/>
              </w:rPr>
              <w:t>spese d’acquisto e/o ammortamento di apparecchiature tecnico-scientifiche e didattiche, nonché del costo della loro manutenzione in ragione del tempo di utilizzo dedicato alla prestazione;</w:t>
            </w:r>
          </w:p>
          <w:p w:rsidR="00AD4C9E" w:rsidRPr="00AD4C9E" w:rsidRDefault="00AD4C9E" w:rsidP="00AD4C9E">
            <w:pPr>
              <w:pStyle w:val="Corpodeltesto2"/>
              <w:widowControl w:val="0"/>
              <w:numPr>
                <w:ilvl w:val="0"/>
                <w:numId w:val="1"/>
              </w:numPr>
              <w:tabs>
                <w:tab w:val="right" w:pos="0"/>
                <w:tab w:val="left" w:pos="36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4C9E">
              <w:rPr>
                <w:rFonts w:ascii="Arial" w:hAnsi="Arial" w:cs="Arial"/>
                <w:color w:val="auto"/>
                <w:sz w:val="20"/>
                <w:szCs w:val="20"/>
              </w:rPr>
              <w:t>costi per l’impiego dei materiali di consumo;</w:t>
            </w:r>
          </w:p>
          <w:p w:rsidR="00AD4C9E" w:rsidRPr="00AD4C9E" w:rsidRDefault="00AD4C9E" w:rsidP="00AD4C9E">
            <w:pPr>
              <w:pStyle w:val="Corpodeltesto2"/>
              <w:widowControl w:val="0"/>
              <w:numPr>
                <w:ilvl w:val="0"/>
                <w:numId w:val="1"/>
              </w:numPr>
              <w:tabs>
                <w:tab w:val="right" w:pos="0"/>
                <w:tab w:val="left" w:pos="36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4C9E">
              <w:rPr>
                <w:rFonts w:ascii="Arial" w:hAnsi="Arial" w:cs="Arial"/>
                <w:color w:val="auto"/>
                <w:sz w:val="20"/>
                <w:szCs w:val="20"/>
              </w:rPr>
              <w:t>costo derivante da spese di viaggio e di missione del personale necessarie per l’esecuzione della prestazione;</w:t>
            </w:r>
          </w:p>
          <w:p w:rsidR="00AD4C9E" w:rsidRPr="00AD4C9E" w:rsidRDefault="00AD4C9E" w:rsidP="00AD4C9E">
            <w:pPr>
              <w:pStyle w:val="Corpodeltesto2"/>
              <w:widowControl w:val="0"/>
              <w:numPr>
                <w:ilvl w:val="0"/>
                <w:numId w:val="1"/>
              </w:numPr>
              <w:tabs>
                <w:tab w:val="right" w:pos="0"/>
                <w:tab w:val="left" w:pos="36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4C9E">
              <w:rPr>
                <w:rFonts w:ascii="Arial" w:hAnsi="Arial" w:cs="Arial"/>
                <w:color w:val="auto"/>
                <w:sz w:val="20"/>
                <w:szCs w:val="20"/>
              </w:rPr>
              <w:t>costo per l’eventuale utilizzo di locali, attrezzature e servizi esterni all’Università, nonché di prestazioni e collaborazioni eventualmente occorrenti per l’esecuzione delle attività;</w:t>
            </w:r>
          </w:p>
          <w:p w:rsidR="00AD4C9E" w:rsidRPr="00AD4C9E" w:rsidRDefault="00AD4C9E" w:rsidP="00AD4C9E">
            <w:pPr>
              <w:pStyle w:val="Corpodeltesto2"/>
              <w:widowControl w:val="0"/>
              <w:numPr>
                <w:ilvl w:val="0"/>
                <w:numId w:val="1"/>
              </w:numPr>
              <w:tabs>
                <w:tab w:val="right" w:pos="0"/>
                <w:tab w:val="left" w:pos="36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4C9E">
              <w:rPr>
                <w:rFonts w:ascii="Arial" w:hAnsi="Arial" w:cs="Arial"/>
                <w:color w:val="auto"/>
                <w:sz w:val="20"/>
                <w:szCs w:val="20"/>
              </w:rPr>
              <w:t>Quota per assegni di ricerca e/o contratti a tempo determinato;</w:t>
            </w:r>
          </w:p>
          <w:p w:rsidR="00AD4C9E" w:rsidRPr="00AD4C9E" w:rsidRDefault="00AD4C9E" w:rsidP="00AD4C9E">
            <w:pPr>
              <w:pStyle w:val="Corpodeltesto2"/>
              <w:widowControl w:val="0"/>
              <w:numPr>
                <w:ilvl w:val="0"/>
                <w:numId w:val="1"/>
              </w:numPr>
              <w:tabs>
                <w:tab w:val="right" w:pos="0"/>
                <w:tab w:val="left" w:pos="36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4C9E">
              <w:rPr>
                <w:rFonts w:ascii="Arial" w:hAnsi="Arial" w:cs="Arial"/>
                <w:color w:val="auto"/>
                <w:sz w:val="20"/>
                <w:szCs w:val="20"/>
              </w:rPr>
              <w:t xml:space="preserve">Quota per eventuali borse di studio ai sensi dell’art.118 del Regolamento d’Ateneo per l’Amministrazione, </w:t>
            </w:r>
            <w:smartTag w:uri="urn:schemas-microsoft-com:office:smarttags" w:element="PersonName">
              <w:smartTagPr>
                <w:attr w:name="ProductID" w:val="la Finanza"/>
              </w:smartTagPr>
              <w:r w:rsidRPr="00AD4C9E">
                <w:rPr>
                  <w:rFonts w:ascii="Arial" w:hAnsi="Arial" w:cs="Arial"/>
                  <w:color w:val="auto"/>
                  <w:sz w:val="20"/>
                  <w:szCs w:val="20"/>
                </w:rPr>
                <w:t>la Finanza</w:t>
              </w:r>
            </w:smartTag>
            <w:r w:rsidRPr="00AD4C9E">
              <w:rPr>
                <w:rFonts w:ascii="Arial" w:hAnsi="Arial" w:cs="Arial"/>
                <w:color w:val="auto"/>
                <w:sz w:val="20"/>
                <w:szCs w:val="20"/>
              </w:rPr>
              <w:t xml:space="preserve"> e </w:t>
            </w:r>
            <w:smartTag w:uri="urn:schemas-microsoft-com:office:smarttags" w:element="PersonName">
              <w:smartTagPr>
                <w:attr w:name="ProductID" w:val="la Contabilit￠."/>
              </w:smartTagPr>
              <w:r w:rsidRPr="00AD4C9E">
                <w:rPr>
                  <w:rFonts w:ascii="Arial" w:hAnsi="Arial" w:cs="Arial"/>
                  <w:color w:val="auto"/>
                  <w:sz w:val="20"/>
                  <w:szCs w:val="20"/>
                </w:rPr>
                <w:t>la Contabilità.</w:t>
              </w:r>
            </w:smartTag>
            <w:r w:rsidRPr="00AD4C9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704C32" w:rsidRDefault="00704C3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C32" w:rsidRDefault="00704C3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t>Secondo quanto deliberato dalla struttura interessata, su proposta del responsabile scientifico</w:t>
            </w:r>
          </w:p>
        </w:tc>
      </w:tr>
      <w:tr w:rsidR="00704C32">
        <w:tc>
          <w:tcPr>
            <w:tcW w:w="3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2" w:rsidRDefault="00704C3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t> </w:t>
            </w:r>
            <w:r>
              <w:rPr>
                <w:b/>
                <w:bCs/>
              </w:rPr>
              <w:t xml:space="preserve"> Costi Indiretti</w:t>
            </w:r>
            <w:r w:rsidR="00744ADF">
              <w:rPr>
                <w:b/>
                <w:bCs/>
              </w:rPr>
              <w:t xml:space="preserve"> </w:t>
            </w:r>
            <w:r w:rsidR="00744ADF" w:rsidRPr="008A51EE">
              <w:rPr>
                <w:bCs/>
              </w:rPr>
              <w:t>(vedere tabella Excel seguente)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C32" w:rsidRDefault="00704C3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t> </w:t>
            </w:r>
            <w:r>
              <w:rPr>
                <w:b/>
                <w:bCs/>
              </w:rPr>
              <w:t xml:space="preserve"> </w:t>
            </w:r>
          </w:p>
        </w:tc>
      </w:tr>
      <w:tr w:rsidR="00704C32">
        <w:tc>
          <w:tcPr>
            <w:tcW w:w="3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2" w:rsidRDefault="00704C32">
            <w:pPr>
              <w:pStyle w:val="Titolo3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Totale finanziamento al netto dell’IVA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C32" w:rsidRDefault="00704C3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 xml:space="preserve">100% </w:t>
            </w:r>
          </w:p>
        </w:tc>
      </w:tr>
    </w:tbl>
    <w:p w:rsidR="00704C32" w:rsidRDefault="00704C32"/>
    <w:p w:rsidR="00CB66D4" w:rsidRDefault="00CB66D4">
      <w:pPr>
        <w:sectPr w:rsidR="00CB66D4">
          <w:pgSz w:w="11906" w:h="16838"/>
          <w:pgMar w:top="1417" w:right="1134" w:bottom="1134" w:left="1134" w:header="720" w:footer="720" w:gutter="0"/>
          <w:cols w:space="720"/>
        </w:sectPr>
      </w:pPr>
    </w:p>
    <w:bookmarkStart w:id="1" w:name="OLE_LINK1"/>
    <w:bookmarkStart w:id="2" w:name="OLE_LINK2"/>
    <w:p w:rsidR="00CB66D4" w:rsidRDefault="00364293" w:rsidP="00744ADF">
      <w:pPr>
        <w:jc w:val="center"/>
      </w:pPr>
      <w:r>
        <w:object w:dxaOrig="13636" w:dyaOrig="7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6pt;height:361.2pt" o:ole="">
            <v:imagedata r:id="rId5" o:title=""/>
          </v:shape>
          <o:OLEObject Type="Embed" ProgID="Excel.Sheet.8" ShapeID="_x0000_i1025" DrawAspect="Content" ObjectID="_1741782761" r:id="rId6"/>
        </w:object>
      </w:r>
      <w:bookmarkEnd w:id="1"/>
      <w:bookmarkEnd w:id="2"/>
    </w:p>
    <w:sectPr w:rsidR="00CB66D4" w:rsidSect="00CB66D4">
      <w:pgSz w:w="16838" w:h="11906" w:orient="landscape"/>
      <w:pgMar w:top="1134" w:right="141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441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64"/>
    <w:rsid w:val="002C7AAD"/>
    <w:rsid w:val="002F0A3C"/>
    <w:rsid w:val="00364293"/>
    <w:rsid w:val="005B2CB3"/>
    <w:rsid w:val="00704C32"/>
    <w:rsid w:val="00744ADF"/>
    <w:rsid w:val="00775CDD"/>
    <w:rsid w:val="00894D00"/>
    <w:rsid w:val="008A51EE"/>
    <w:rsid w:val="00AD4C9E"/>
    <w:rsid w:val="00AE3E13"/>
    <w:rsid w:val="00C90780"/>
    <w:rsid w:val="00C9325B"/>
    <w:rsid w:val="00CB66D4"/>
    <w:rsid w:val="00D203C3"/>
    <w:rsid w:val="00D35CB0"/>
    <w:rsid w:val="00EC7064"/>
    <w:rsid w:val="00EC7696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CBD5AC-F90A-4914-A2B5-EA9142A9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Titolo3">
    <w:name w:val="heading 3"/>
    <w:basedOn w:val="Normale"/>
    <w:link w:val="Titolo3Carattere"/>
    <w:uiPriority w:val="99"/>
    <w:qFormat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paragraph" w:styleId="Titolo4">
    <w:name w:val="heading 4"/>
    <w:basedOn w:val="Normale"/>
    <w:link w:val="Titolo4Carattere"/>
    <w:uiPriority w:val="99"/>
    <w:qFormat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 w:cs="Arial"/>
      <w:sz w:val="20"/>
      <w:szCs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25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RICERCAFORMAZIONE</vt:lpstr>
    </vt:vector>
  </TitlesOfParts>
  <Company>UniMi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RICERCAFORMAZIONE</dc:title>
  <dc:subject/>
  <dc:creator>BonoldiF</dc:creator>
  <cp:keywords/>
  <dc:description/>
  <cp:lastModifiedBy>Michele Parrinello</cp:lastModifiedBy>
  <cp:revision>2</cp:revision>
  <dcterms:created xsi:type="dcterms:W3CDTF">2023-03-31T13:46:00Z</dcterms:created>
  <dcterms:modified xsi:type="dcterms:W3CDTF">2023-03-31T13:46:00Z</dcterms:modified>
</cp:coreProperties>
</file>