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689F" w14:textId="77777777" w:rsidR="00EB793E" w:rsidRPr="00E65F68" w:rsidRDefault="00EB793E" w:rsidP="00E65F68">
      <w:pPr>
        <w:pStyle w:val="e"/>
        <w:ind w:left="0" w:firstLine="0"/>
        <w:jc w:val="center"/>
        <w:rPr>
          <w:rFonts w:ascii="Garamond" w:hAnsi="Garamond" w:cs="Arial"/>
          <w:b/>
          <w:color w:val="000000" w:themeColor="text1"/>
        </w:rPr>
      </w:pPr>
      <w:r w:rsidRPr="00E65F68">
        <w:rPr>
          <w:rFonts w:ascii="Garamond" w:hAnsi="Garamond" w:cs="Arial"/>
          <w:b/>
          <w:color w:val="000000" w:themeColor="text1"/>
        </w:rPr>
        <w:t>DI</w:t>
      </w:r>
      <w:r w:rsidR="00F00581" w:rsidRPr="00E65F68">
        <w:rPr>
          <w:rFonts w:ascii="Garamond" w:hAnsi="Garamond" w:cs="Arial"/>
          <w:b/>
          <w:color w:val="000000" w:themeColor="text1"/>
        </w:rPr>
        <w:t xml:space="preserve">REZIONE </w:t>
      </w:r>
      <w:r w:rsidRPr="00E65F68">
        <w:rPr>
          <w:rFonts w:ascii="Garamond" w:hAnsi="Garamond" w:cs="Arial"/>
          <w:b/>
          <w:color w:val="000000" w:themeColor="text1"/>
        </w:rPr>
        <w:t>SERVIZI PER LA RICERCA</w:t>
      </w:r>
    </w:p>
    <w:p w14:paraId="406C9DB0" w14:textId="77777777" w:rsidR="00C74DC1" w:rsidRPr="00E65F68" w:rsidRDefault="00C74DC1" w:rsidP="00E65F68">
      <w:pPr>
        <w:jc w:val="center"/>
        <w:rPr>
          <w:rFonts w:ascii="Garamond" w:hAnsi="Garamond"/>
          <w:b/>
          <w:color w:val="000000" w:themeColor="text1"/>
        </w:rPr>
      </w:pPr>
      <w:r w:rsidRPr="00E65F68">
        <w:rPr>
          <w:rFonts w:ascii="Garamond" w:hAnsi="Garamond"/>
          <w:b/>
          <w:color w:val="000000" w:themeColor="text1"/>
        </w:rPr>
        <w:t>PIANO DI</w:t>
      </w:r>
      <w:r w:rsidR="00621C24" w:rsidRPr="00E65F68">
        <w:rPr>
          <w:rFonts w:ascii="Garamond" w:hAnsi="Garamond"/>
          <w:b/>
          <w:color w:val="000000" w:themeColor="text1"/>
        </w:rPr>
        <w:t xml:space="preserve"> SOSTEGNO ALLA RICERCA </w:t>
      </w:r>
      <w:r w:rsidR="00951876" w:rsidRPr="00E65F68">
        <w:rPr>
          <w:rFonts w:ascii="Garamond" w:hAnsi="Garamond"/>
          <w:b/>
          <w:color w:val="000000" w:themeColor="text1"/>
        </w:rPr>
        <w:t xml:space="preserve">(PSR) </w:t>
      </w:r>
      <w:r w:rsidR="00621C24" w:rsidRPr="00E65F68">
        <w:rPr>
          <w:rFonts w:ascii="Garamond" w:hAnsi="Garamond"/>
          <w:b/>
          <w:color w:val="000000" w:themeColor="text1"/>
        </w:rPr>
        <w:t>20</w:t>
      </w:r>
      <w:r w:rsidR="00D224CF" w:rsidRPr="00E65F68">
        <w:rPr>
          <w:rFonts w:ascii="Garamond" w:hAnsi="Garamond"/>
          <w:b/>
          <w:color w:val="000000" w:themeColor="text1"/>
        </w:rPr>
        <w:t>2</w:t>
      </w:r>
      <w:r w:rsidR="004A6879" w:rsidRPr="00E65F68">
        <w:rPr>
          <w:rFonts w:ascii="Garamond" w:hAnsi="Garamond"/>
          <w:b/>
          <w:color w:val="000000" w:themeColor="text1"/>
        </w:rPr>
        <w:t>5</w:t>
      </w:r>
    </w:p>
    <w:p w14:paraId="21EA4194" w14:textId="77777777" w:rsidR="00F1273B" w:rsidRPr="00E65F68" w:rsidRDefault="00F1273B" w:rsidP="00E65F68">
      <w:pPr>
        <w:rPr>
          <w:rFonts w:ascii="Garamond" w:hAnsi="Garamond"/>
          <w:b/>
          <w:color w:val="000000" w:themeColor="text1"/>
        </w:rPr>
      </w:pPr>
    </w:p>
    <w:p w14:paraId="32E2A009" w14:textId="77777777" w:rsidR="00845B25" w:rsidRPr="00E65F68" w:rsidRDefault="00127E40" w:rsidP="00E65F68">
      <w:pPr>
        <w:shd w:val="clear" w:color="auto" w:fill="B8CCE4" w:themeFill="accent1" w:themeFillTint="66"/>
        <w:jc w:val="center"/>
        <w:rPr>
          <w:rFonts w:ascii="Garamond" w:hAnsi="Garamond"/>
          <w:b/>
          <w:color w:val="000000" w:themeColor="text1"/>
          <w:sz w:val="24"/>
          <w:szCs w:val="24"/>
        </w:rPr>
      </w:pPr>
      <w:r w:rsidRPr="00E65F68">
        <w:rPr>
          <w:rFonts w:ascii="Garamond" w:hAnsi="Garamond" w:cs="Arial"/>
          <w:b/>
          <w:color w:val="000000" w:themeColor="text1"/>
          <w:sz w:val="24"/>
          <w:szCs w:val="24"/>
          <w:u w:val="single"/>
        </w:rPr>
        <w:t>LINEA</w:t>
      </w:r>
      <w:r w:rsidR="0096703E" w:rsidRPr="00E65F68">
        <w:rPr>
          <w:rFonts w:ascii="Garamond" w:hAnsi="Garamond" w:cs="Arial"/>
          <w:b/>
          <w:color w:val="000000" w:themeColor="text1"/>
          <w:sz w:val="24"/>
          <w:szCs w:val="24"/>
          <w:u w:val="single"/>
        </w:rPr>
        <w:t xml:space="preserve"> 4</w:t>
      </w:r>
      <w:r w:rsidR="0096703E" w:rsidRPr="00E65F68">
        <w:rPr>
          <w:rFonts w:ascii="Garamond" w:hAnsi="Garamond" w:cs="Arial"/>
          <w:b/>
          <w:color w:val="000000" w:themeColor="text1"/>
          <w:sz w:val="24"/>
          <w:szCs w:val="24"/>
        </w:rPr>
        <w:t>:</w:t>
      </w:r>
      <w:r w:rsidRPr="00E65F68">
        <w:rPr>
          <w:rFonts w:ascii="Garamond" w:hAnsi="Garamond" w:cs="Arial"/>
          <w:b/>
          <w:color w:val="000000" w:themeColor="text1"/>
          <w:sz w:val="24"/>
          <w:szCs w:val="24"/>
        </w:rPr>
        <w:t xml:space="preserve"> </w:t>
      </w:r>
      <w:r w:rsidR="000157BC" w:rsidRPr="00E65F68">
        <w:rPr>
          <w:rFonts w:ascii="Garamond" w:hAnsi="Garamond"/>
          <w:b/>
          <w:color w:val="000000" w:themeColor="text1"/>
          <w:sz w:val="24"/>
          <w:szCs w:val="24"/>
        </w:rPr>
        <w:t>MISURE PER FAVORIRE L’ARRIVO TRAMITE CHIAMATA</w:t>
      </w:r>
    </w:p>
    <w:p w14:paraId="3B2247DF" w14:textId="77777777" w:rsidR="00127E40" w:rsidRPr="00E65F68" w:rsidRDefault="000157BC" w:rsidP="00E65F68">
      <w:pPr>
        <w:shd w:val="clear" w:color="auto" w:fill="B8CCE4" w:themeFill="accent1" w:themeFillTint="66"/>
        <w:jc w:val="center"/>
        <w:rPr>
          <w:rFonts w:ascii="Garamond" w:hAnsi="Garamond"/>
          <w:b/>
          <w:color w:val="000000" w:themeColor="text1"/>
          <w:sz w:val="24"/>
          <w:szCs w:val="24"/>
        </w:rPr>
      </w:pPr>
      <w:r w:rsidRPr="00E65F68">
        <w:rPr>
          <w:rFonts w:ascii="Garamond" w:hAnsi="Garamond"/>
          <w:b/>
          <w:color w:val="000000" w:themeColor="text1"/>
          <w:sz w:val="24"/>
          <w:szCs w:val="24"/>
        </w:rPr>
        <w:t>DEGLI SCIENZIATI E DEGLI STUDIOSI PIÙ COMPETITIVI</w:t>
      </w:r>
    </w:p>
    <w:p w14:paraId="2D2BFE3E" w14:textId="77777777" w:rsidR="00CA0C26" w:rsidRPr="00E65F68" w:rsidRDefault="00CA0C26" w:rsidP="00E65F68">
      <w:pPr>
        <w:shd w:val="clear" w:color="auto" w:fill="B8CCE4" w:themeFill="accent1" w:themeFillTint="66"/>
        <w:rPr>
          <w:rFonts w:ascii="Garamond" w:hAnsi="Garamond"/>
          <w:b/>
          <w:color w:val="000000" w:themeColor="text1"/>
        </w:rPr>
      </w:pPr>
    </w:p>
    <w:p w14:paraId="0BC56E43" w14:textId="7CBA65FD" w:rsidR="000157BC" w:rsidRPr="00E65F68" w:rsidRDefault="00CA0C26" w:rsidP="00E65F68">
      <w:pPr>
        <w:shd w:val="clear" w:color="auto" w:fill="B8CCE4" w:themeFill="accent1" w:themeFillTint="66"/>
        <w:rPr>
          <w:rFonts w:ascii="Garamond" w:hAnsi="Garamond"/>
          <w:color w:val="000000" w:themeColor="text1"/>
        </w:rPr>
      </w:pPr>
      <w:r w:rsidRPr="00E65F68">
        <w:rPr>
          <w:rFonts w:ascii="Garamond" w:hAnsi="Garamond"/>
          <w:color w:val="000000" w:themeColor="text1"/>
        </w:rPr>
        <w:t>L’Università degli Studi di Milano, nell’ambito del Piano di Sostegno alla Ricerca (PSR) 202</w:t>
      </w:r>
      <w:r w:rsidR="00190175" w:rsidRPr="00E65F68">
        <w:rPr>
          <w:rFonts w:ascii="Garamond" w:hAnsi="Garamond"/>
          <w:color w:val="000000" w:themeColor="text1"/>
        </w:rPr>
        <w:t>5</w:t>
      </w:r>
      <w:r w:rsidRPr="00E65F68">
        <w:rPr>
          <w:rFonts w:ascii="Garamond" w:hAnsi="Garamond"/>
          <w:color w:val="000000" w:themeColor="text1"/>
        </w:rPr>
        <w:t xml:space="preserve"> e </w:t>
      </w:r>
      <w:r w:rsidR="00F76783" w:rsidRPr="00E65F68">
        <w:rPr>
          <w:rFonts w:ascii="Garamond" w:hAnsi="Garamond"/>
          <w:color w:val="000000" w:themeColor="text1"/>
        </w:rPr>
        <w:t>in coerenza con il Piano Strategico di Ateneo 202</w:t>
      </w:r>
      <w:r w:rsidR="00190175" w:rsidRPr="00E65F68">
        <w:rPr>
          <w:rFonts w:ascii="Garamond" w:hAnsi="Garamond"/>
          <w:color w:val="000000" w:themeColor="text1"/>
        </w:rPr>
        <w:t>5</w:t>
      </w:r>
      <w:r w:rsidR="0098492F" w:rsidRPr="00E65F68">
        <w:rPr>
          <w:rFonts w:ascii="Garamond" w:hAnsi="Garamond"/>
          <w:color w:val="000000" w:themeColor="text1"/>
        </w:rPr>
        <w:t>-20</w:t>
      </w:r>
      <w:r w:rsidR="00190175" w:rsidRPr="00E65F68">
        <w:rPr>
          <w:rFonts w:ascii="Garamond" w:hAnsi="Garamond"/>
          <w:color w:val="000000" w:themeColor="text1"/>
        </w:rPr>
        <w:t>30</w:t>
      </w:r>
      <w:r w:rsidR="00F76783" w:rsidRPr="00E65F68">
        <w:rPr>
          <w:rFonts w:ascii="Garamond" w:hAnsi="Garamond"/>
          <w:color w:val="000000" w:themeColor="text1"/>
        </w:rPr>
        <w:t xml:space="preserve">, </w:t>
      </w:r>
      <w:r w:rsidRPr="00E65F68">
        <w:rPr>
          <w:rFonts w:ascii="Garamond" w:hAnsi="Garamond"/>
          <w:color w:val="000000" w:themeColor="text1"/>
        </w:rPr>
        <w:t xml:space="preserve">ha approvato </w:t>
      </w:r>
      <w:r w:rsidR="00985E61" w:rsidRPr="00E65F68">
        <w:rPr>
          <w:rFonts w:ascii="Garamond" w:hAnsi="Garamond"/>
          <w:color w:val="000000" w:themeColor="text1"/>
        </w:rPr>
        <w:t xml:space="preserve">(Senato Accademico </w:t>
      </w:r>
      <w:r w:rsidRPr="00E65F68">
        <w:rPr>
          <w:rFonts w:ascii="Garamond" w:hAnsi="Garamond"/>
          <w:color w:val="000000" w:themeColor="text1"/>
        </w:rPr>
        <w:t xml:space="preserve">e CDA del </w:t>
      </w:r>
      <w:r w:rsidR="0098492F" w:rsidRPr="00E65F68">
        <w:rPr>
          <w:rFonts w:ascii="Garamond" w:hAnsi="Garamond"/>
          <w:color w:val="000000" w:themeColor="text1"/>
        </w:rPr>
        <w:t xml:space="preserve">mese di </w:t>
      </w:r>
      <w:r w:rsidR="008B3C81" w:rsidRPr="00E65F68">
        <w:rPr>
          <w:rFonts w:ascii="Garamond" w:hAnsi="Garamond"/>
          <w:color w:val="000000" w:themeColor="text1"/>
        </w:rPr>
        <w:t>marzo</w:t>
      </w:r>
      <w:r w:rsidR="00546A32" w:rsidRPr="00E65F68">
        <w:rPr>
          <w:rFonts w:ascii="Garamond" w:hAnsi="Garamond"/>
          <w:color w:val="000000" w:themeColor="text1"/>
        </w:rPr>
        <w:t xml:space="preserve"> </w:t>
      </w:r>
      <w:r w:rsidR="0098492F" w:rsidRPr="00E65F68">
        <w:rPr>
          <w:rFonts w:ascii="Garamond" w:hAnsi="Garamond"/>
          <w:color w:val="000000" w:themeColor="text1"/>
        </w:rPr>
        <w:t>202</w:t>
      </w:r>
      <w:r w:rsidR="00190175" w:rsidRPr="00E65F68">
        <w:rPr>
          <w:rFonts w:ascii="Garamond" w:hAnsi="Garamond"/>
          <w:color w:val="000000" w:themeColor="text1"/>
        </w:rPr>
        <w:t>5</w:t>
      </w:r>
      <w:r w:rsidRPr="00E65F68">
        <w:rPr>
          <w:rFonts w:ascii="Garamond" w:hAnsi="Garamond"/>
          <w:color w:val="000000" w:themeColor="text1"/>
        </w:rPr>
        <w:t xml:space="preserve">) lo stanziamento di </w:t>
      </w:r>
      <w:r w:rsidR="00647F4B" w:rsidRPr="00E65F68">
        <w:rPr>
          <w:rFonts w:ascii="Garamond" w:hAnsi="Garamond"/>
          <w:color w:val="000000" w:themeColor="text1"/>
        </w:rPr>
        <w:t>7</w:t>
      </w:r>
      <w:r w:rsidRPr="00E65F68">
        <w:rPr>
          <w:rFonts w:ascii="Garamond" w:hAnsi="Garamond"/>
          <w:color w:val="000000" w:themeColor="text1"/>
        </w:rPr>
        <w:t xml:space="preserve">00.000,00 euro per </w:t>
      </w:r>
      <w:r w:rsidR="00C511A3" w:rsidRPr="00E65F68">
        <w:rPr>
          <w:rFonts w:ascii="Garamond" w:hAnsi="Garamond"/>
          <w:color w:val="000000" w:themeColor="text1"/>
        </w:rPr>
        <w:t xml:space="preserve">la </w:t>
      </w:r>
      <w:r w:rsidR="00647F4B" w:rsidRPr="00E65F68">
        <w:rPr>
          <w:rFonts w:ascii="Garamond" w:hAnsi="Garamond"/>
          <w:b/>
          <w:color w:val="000000" w:themeColor="text1"/>
        </w:rPr>
        <w:t>quinta</w:t>
      </w:r>
      <w:r w:rsidR="00DD5C41" w:rsidRPr="00E65F68">
        <w:rPr>
          <w:rFonts w:ascii="Garamond" w:hAnsi="Garamond"/>
          <w:b/>
          <w:color w:val="000000" w:themeColor="text1"/>
        </w:rPr>
        <w:t xml:space="preserve"> </w:t>
      </w:r>
      <w:r w:rsidR="00C511A3" w:rsidRPr="00E65F68">
        <w:rPr>
          <w:rFonts w:ascii="Garamond" w:hAnsi="Garamond"/>
          <w:b/>
          <w:color w:val="000000" w:themeColor="text1"/>
        </w:rPr>
        <w:t xml:space="preserve">edizione </w:t>
      </w:r>
      <w:r w:rsidR="008F4E1F" w:rsidRPr="00E65F68">
        <w:rPr>
          <w:rFonts w:ascii="Garamond" w:hAnsi="Garamond"/>
          <w:b/>
          <w:color w:val="000000" w:themeColor="text1"/>
        </w:rPr>
        <w:t xml:space="preserve">della </w:t>
      </w:r>
      <w:r w:rsidR="00C511A3" w:rsidRPr="00E65F68">
        <w:rPr>
          <w:rFonts w:ascii="Garamond" w:hAnsi="Garamond"/>
          <w:b/>
          <w:color w:val="000000" w:themeColor="text1"/>
        </w:rPr>
        <w:t>L</w:t>
      </w:r>
      <w:r w:rsidR="00127E40" w:rsidRPr="00E65F68">
        <w:rPr>
          <w:rFonts w:ascii="Garamond" w:hAnsi="Garamond"/>
          <w:b/>
          <w:color w:val="000000" w:themeColor="text1"/>
        </w:rPr>
        <w:t>inea</w:t>
      </w:r>
      <w:r w:rsidR="00C511A3" w:rsidRPr="00E65F68">
        <w:rPr>
          <w:rFonts w:ascii="Garamond" w:hAnsi="Garamond"/>
          <w:b/>
          <w:color w:val="000000" w:themeColor="text1"/>
        </w:rPr>
        <w:t xml:space="preserve"> 4 </w:t>
      </w:r>
      <w:r w:rsidRPr="00E65F68">
        <w:rPr>
          <w:rFonts w:ascii="Garamond" w:hAnsi="Garamond"/>
          <w:b/>
          <w:color w:val="000000" w:themeColor="text1"/>
        </w:rPr>
        <w:t>di finanziamento</w:t>
      </w:r>
      <w:r w:rsidRPr="00E65F68">
        <w:rPr>
          <w:rFonts w:ascii="Garamond" w:hAnsi="Garamond"/>
          <w:color w:val="000000" w:themeColor="text1"/>
        </w:rPr>
        <w:t xml:space="preserve"> </w:t>
      </w:r>
      <w:r w:rsidR="00F76783" w:rsidRPr="00E65F68">
        <w:rPr>
          <w:rFonts w:ascii="Garamond" w:hAnsi="Garamond"/>
          <w:b/>
          <w:color w:val="000000" w:themeColor="text1"/>
        </w:rPr>
        <w:t>per favorire</w:t>
      </w:r>
      <w:r w:rsidR="00117C8B" w:rsidRPr="00E65F68">
        <w:rPr>
          <w:rFonts w:ascii="Garamond" w:hAnsi="Garamond"/>
          <w:b/>
          <w:color w:val="000000" w:themeColor="text1"/>
        </w:rPr>
        <w:t xml:space="preserve"> </w:t>
      </w:r>
      <w:r w:rsidR="00437A32" w:rsidRPr="00E65F68">
        <w:rPr>
          <w:rFonts w:ascii="Garamond" w:hAnsi="Garamond"/>
          <w:b/>
          <w:color w:val="000000" w:themeColor="text1"/>
        </w:rPr>
        <w:t>l</w:t>
      </w:r>
      <w:r w:rsidR="000157BC" w:rsidRPr="00E65F68">
        <w:rPr>
          <w:rFonts w:ascii="Garamond" w:hAnsi="Garamond"/>
          <w:b/>
          <w:color w:val="000000" w:themeColor="text1"/>
        </w:rPr>
        <w:t>’arrivo tramite c</w:t>
      </w:r>
      <w:r w:rsidR="00437A32" w:rsidRPr="00E65F68">
        <w:rPr>
          <w:rFonts w:ascii="Garamond" w:hAnsi="Garamond"/>
          <w:b/>
          <w:color w:val="000000" w:themeColor="text1"/>
        </w:rPr>
        <w:t xml:space="preserve">hiamata diretta di </w:t>
      </w:r>
      <w:r w:rsidR="00117C8B" w:rsidRPr="00E65F68">
        <w:rPr>
          <w:rFonts w:ascii="Garamond" w:hAnsi="Garamond"/>
          <w:b/>
          <w:color w:val="000000" w:themeColor="text1"/>
        </w:rPr>
        <w:t>scienziati</w:t>
      </w:r>
      <w:r w:rsidR="00777A37" w:rsidRPr="00E65F68">
        <w:rPr>
          <w:rFonts w:ascii="Garamond" w:hAnsi="Garamond"/>
          <w:b/>
          <w:color w:val="000000" w:themeColor="text1"/>
        </w:rPr>
        <w:t>/e</w:t>
      </w:r>
      <w:r w:rsidR="00117C8B" w:rsidRPr="00E65F68">
        <w:rPr>
          <w:rFonts w:ascii="Garamond" w:hAnsi="Garamond"/>
          <w:b/>
          <w:color w:val="000000" w:themeColor="text1"/>
        </w:rPr>
        <w:t xml:space="preserve"> </w:t>
      </w:r>
      <w:proofErr w:type="spellStart"/>
      <w:r w:rsidR="00F76783" w:rsidRPr="00E65F68">
        <w:rPr>
          <w:rFonts w:ascii="Garamond" w:hAnsi="Garamond"/>
          <w:b/>
          <w:color w:val="000000" w:themeColor="text1"/>
        </w:rPr>
        <w:t>e</w:t>
      </w:r>
      <w:proofErr w:type="spellEnd"/>
      <w:r w:rsidR="00F76783" w:rsidRPr="00E65F68">
        <w:rPr>
          <w:rFonts w:ascii="Garamond" w:hAnsi="Garamond"/>
          <w:b/>
          <w:color w:val="000000" w:themeColor="text1"/>
        </w:rPr>
        <w:t xml:space="preserve"> studiosi</w:t>
      </w:r>
      <w:r w:rsidR="00777A37" w:rsidRPr="00E65F68">
        <w:rPr>
          <w:rFonts w:ascii="Garamond" w:hAnsi="Garamond"/>
          <w:b/>
          <w:color w:val="000000" w:themeColor="text1"/>
        </w:rPr>
        <w:t>/e</w:t>
      </w:r>
      <w:r w:rsidR="00F76783" w:rsidRPr="00E65F68">
        <w:rPr>
          <w:rFonts w:ascii="Garamond" w:hAnsi="Garamond"/>
          <w:b/>
          <w:color w:val="000000" w:themeColor="text1"/>
        </w:rPr>
        <w:t xml:space="preserve"> </w:t>
      </w:r>
      <w:r w:rsidR="00437A32" w:rsidRPr="00E65F68">
        <w:rPr>
          <w:rFonts w:ascii="Garamond" w:hAnsi="Garamond"/>
          <w:b/>
          <w:color w:val="000000" w:themeColor="text1"/>
        </w:rPr>
        <w:t>competitivi</w:t>
      </w:r>
      <w:r w:rsidR="00777A37" w:rsidRPr="00E65F68">
        <w:rPr>
          <w:rFonts w:ascii="Garamond" w:hAnsi="Garamond"/>
          <w:b/>
          <w:color w:val="000000" w:themeColor="text1"/>
        </w:rPr>
        <w:t>/e</w:t>
      </w:r>
      <w:r w:rsidRPr="00E65F68">
        <w:rPr>
          <w:rFonts w:ascii="Garamond" w:hAnsi="Garamond"/>
          <w:b/>
          <w:color w:val="000000" w:themeColor="text1"/>
        </w:rPr>
        <w:t xml:space="preserve"> a beneficio di tutto l’Ateneo</w:t>
      </w:r>
      <w:r w:rsidRPr="00E65F68">
        <w:rPr>
          <w:rFonts w:ascii="Garamond" w:hAnsi="Garamond"/>
          <w:color w:val="000000" w:themeColor="text1"/>
        </w:rPr>
        <w:t>.</w:t>
      </w:r>
    </w:p>
    <w:p w14:paraId="3023BCBC" w14:textId="71B7D362" w:rsidR="000157BC" w:rsidRPr="00E65F68" w:rsidRDefault="008B3C81" w:rsidP="00E65F68">
      <w:pPr>
        <w:shd w:val="clear" w:color="auto" w:fill="B8CCE4" w:themeFill="accent1" w:themeFillTint="66"/>
        <w:rPr>
          <w:rFonts w:ascii="Garamond" w:hAnsi="Garamond"/>
          <w:color w:val="000000" w:themeColor="text1"/>
        </w:rPr>
      </w:pPr>
      <w:r w:rsidRPr="00E65F68">
        <w:rPr>
          <w:rFonts w:ascii="Garamond" w:hAnsi="Garamond"/>
          <w:color w:val="000000" w:themeColor="text1"/>
        </w:rPr>
        <w:t xml:space="preserve">  </w:t>
      </w:r>
    </w:p>
    <w:p w14:paraId="660C3B35" w14:textId="77777777" w:rsidR="00067E83" w:rsidRPr="00E65F68" w:rsidRDefault="00D31B3B" w:rsidP="00E65F68">
      <w:pPr>
        <w:shd w:val="clear" w:color="auto" w:fill="B8CCE4" w:themeFill="accent1" w:themeFillTint="66"/>
        <w:rPr>
          <w:rFonts w:ascii="Garamond" w:hAnsi="Garamond"/>
          <w:color w:val="000000" w:themeColor="text1"/>
        </w:rPr>
      </w:pPr>
      <w:r w:rsidRPr="00E65F68">
        <w:rPr>
          <w:rFonts w:ascii="Garamond" w:hAnsi="Garamond"/>
          <w:color w:val="000000" w:themeColor="text1"/>
        </w:rPr>
        <w:t>Le trattative per il trasferimento di scienziati</w:t>
      </w:r>
      <w:r w:rsidR="00777A37" w:rsidRPr="00E65F68">
        <w:rPr>
          <w:rFonts w:ascii="Garamond" w:hAnsi="Garamond"/>
          <w:color w:val="000000" w:themeColor="text1"/>
        </w:rPr>
        <w:t>/e</w:t>
      </w:r>
      <w:r w:rsidRPr="00E65F68">
        <w:rPr>
          <w:rFonts w:ascii="Garamond" w:hAnsi="Garamond"/>
          <w:color w:val="000000" w:themeColor="text1"/>
        </w:rPr>
        <w:t xml:space="preserve"> </w:t>
      </w:r>
      <w:proofErr w:type="spellStart"/>
      <w:r w:rsidRPr="00E65F68">
        <w:rPr>
          <w:rFonts w:ascii="Garamond" w:hAnsi="Garamond"/>
          <w:color w:val="000000" w:themeColor="text1"/>
        </w:rPr>
        <w:t>e</w:t>
      </w:r>
      <w:proofErr w:type="spellEnd"/>
      <w:r w:rsidRPr="00E65F68">
        <w:rPr>
          <w:rFonts w:ascii="Garamond" w:hAnsi="Garamond"/>
          <w:color w:val="000000" w:themeColor="text1"/>
        </w:rPr>
        <w:t xml:space="preserve"> studiosi</w:t>
      </w:r>
      <w:r w:rsidR="00777A37" w:rsidRPr="00E65F68">
        <w:rPr>
          <w:rFonts w:ascii="Garamond" w:hAnsi="Garamond"/>
          <w:color w:val="000000" w:themeColor="text1"/>
        </w:rPr>
        <w:t>/e</w:t>
      </w:r>
      <w:r w:rsidRPr="00E65F68">
        <w:rPr>
          <w:rFonts w:ascii="Garamond" w:hAnsi="Garamond"/>
          <w:color w:val="000000" w:themeColor="text1"/>
        </w:rPr>
        <w:t xml:space="preserve">, sia nel caso di chiamata dall’estero, sia nel caso di chiamate da altro ente nazionale, sono molto complesse e hanno una </w:t>
      </w:r>
      <w:r w:rsidR="008052D9" w:rsidRPr="00E65F68">
        <w:rPr>
          <w:rFonts w:ascii="Garamond" w:hAnsi="Garamond"/>
          <w:color w:val="000000" w:themeColor="text1"/>
        </w:rPr>
        <w:t xml:space="preserve">durata variabile di 12/36 mesi, </w:t>
      </w:r>
      <w:r w:rsidRPr="00E65F68">
        <w:rPr>
          <w:rFonts w:ascii="Garamond" w:hAnsi="Garamond"/>
          <w:color w:val="000000" w:themeColor="text1"/>
        </w:rPr>
        <w:t>dai primi contatti con il</w:t>
      </w:r>
      <w:r w:rsidR="00C511A3" w:rsidRPr="00E65F68">
        <w:rPr>
          <w:rFonts w:ascii="Garamond" w:hAnsi="Garamond"/>
          <w:color w:val="000000" w:themeColor="text1"/>
        </w:rPr>
        <w:t>/la</w:t>
      </w:r>
      <w:r w:rsidRPr="00E65F68">
        <w:rPr>
          <w:rFonts w:ascii="Garamond" w:hAnsi="Garamond"/>
          <w:color w:val="000000" w:themeColor="text1"/>
        </w:rPr>
        <w:t xml:space="preserve"> </w:t>
      </w:r>
      <w:proofErr w:type="spellStart"/>
      <w:r w:rsidRPr="00E65F68">
        <w:rPr>
          <w:rFonts w:ascii="Garamond" w:hAnsi="Garamond"/>
          <w:color w:val="000000" w:themeColor="text1"/>
        </w:rPr>
        <w:t>Principal</w:t>
      </w:r>
      <w:proofErr w:type="spellEnd"/>
      <w:r w:rsidRPr="00E65F68">
        <w:rPr>
          <w:rFonts w:ascii="Garamond" w:hAnsi="Garamond"/>
          <w:color w:val="000000" w:themeColor="text1"/>
        </w:rPr>
        <w:t xml:space="preserve"> Investigator (PI), fino allo spostamento definitivo del</w:t>
      </w:r>
      <w:r w:rsidR="00647F4B" w:rsidRPr="00E65F68">
        <w:rPr>
          <w:rFonts w:ascii="Garamond" w:hAnsi="Garamond"/>
          <w:color w:val="000000" w:themeColor="text1"/>
        </w:rPr>
        <w:t>/la</w:t>
      </w:r>
      <w:r w:rsidRPr="00E65F68">
        <w:rPr>
          <w:rFonts w:ascii="Garamond" w:hAnsi="Garamond"/>
          <w:color w:val="000000" w:themeColor="text1"/>
        </w:rPr>
        <w:t xml:space="preserve"> PI, del suo team, degli eventuali finanziamenti di ricerca e de</w:t>
      </w:r>
      <w:r w:rsidR="00EA175E" w:rsidRPr="00E65F68">
        <w:rPr>
          <w:rFonts w:ascii="Garamond" w:hAnsi="Garamond"/>
          <w:color w:val="000000" w:themeColor="text1"/>
        </w:rPr>
        <w:t xml:space="preserve">gli eventuali </w:t>
      </w:r>
      <w:r w:rsidR="008052D9" w:rsidRPr="00E65F68">
        <w:rPr>
          <w:rFonts w:ascii="Garamond" w:hAnsi="Garamond"/>
          <w:color w:val="000000" w:themeColor="text1"/>
        </w:rPr>
        <w:t>laboratori</w:t>
      </w:r>
      <w:r w:rsidRPr="00E65F68">
        <w:rPr>
          <w:rFonts w:ascii="Garamond" w:hAnsi="Garamond"/>
          <w:color w:val="000000" w:themeColor="text1"/>
        </w:rPr>
        <w:t>.</w:t>
      </w:r>
    </w:p>
    <w:p w14:paraId="7E4841F5" w14:textId="2A644D7D" w:rsidR="0036232E" w:rsidRPr="00E65F68" w:rsidRDefault="00D31B3B" w:rsidP="00E65F68">
      <w:pPr>
        <w:shd w:val="clear" w:color="auto" w:fill="B8CCE4" w:themeFill="accent1" w:themeFillTint="66"/>
        <w:rPr>
          <w:rFonts w:ascii="Garamond" w:hAnsi="Garamond"/>
          <w:color w:val="000000" w:themeColor="text1"/>
          <w:highlight w:val="yellow"/>
        </w:rPr>
      </w:pPr>
      <w:r w:rsidRPr="00E65F68">
        <w:rPr>
          <w:rFonts w:ascii="Garamond" w:hAnsi="Garamond"/>
          <w:color w:val="000000" w:themeColor="text1"/>
        </w:rPr>
        <w:t>Per facilitare la risoluzione delle varie complessità legate agli spostamenti</w:t>
      </w:r>
      <w:r w:rsidR="00EA175E" w:rsidRPr="00E65F68">
        <w:rPr>
          <w:rFonts w:ascii="Garamond" w:hAnsi="Garamond"/>
          <w:color w:val="000000" w:themeColor="text1"/>
        </w:rPr>
        <w:t>, coprirne i relativi costi</w:t>
      </w:r>
      <w:r w:rsidRPr="00E65F68">
        <w:rPr>
          <w:rFonts w:ascii="Garamond" w:hAnsi="Garamond"/>
          <w:color w:val="000000" w:themeColor="text1"/>
        </w:rPr>
        <w:t xml:space="preserve"> e competere </w:t>
      </w:r>
      <w:r w:rsidR="003F4EC2" w:rsidRPr="00E65F68">
        <w:rPr>
          <w:rFonts w:ascii="Garamond" w:hAnsi="Garamond"/>
          <w:color w:val="000000" w:themeColor="text1"/>
        </w:rPr>
        <w:t xml:space="preserve">con strumenti adeguati </w:t>
      </w:r>
      <w:r w:rsidR="00EA175E" w:rsidRPr="00E65F68">
        <w:rPr>
          <w:rFonts w:ascii="Garamond" w:hAnsi="Garamond"/>
          <w:color w:val="000000" w:themeColor="text1"/>
        </w:rPr>
        <w:t>con</w:t>
      </w:r>
      <w:r w:rsidR="003F4EC2" w:rsidRPr="00E65F68">
        <w:rPr>
          <w:rFonts w:ascii="Garamond" w:hAnsi="Garamond"/>
          <w:color w:val="000000" w:themeColor="text1"/>
        </w:rPr>
        <w:t xml:space="preserve"> altri enti sul territorio nazionale ed europeo</w:t>
      </w:r>
      <w:r w:rsidR="00EA175E" w:rsidRPr="00E65F68">
        <w:rPr>
          <w:rFonts w:ascii="Garamond" w:hAnsi="Garamond"/>
          <w:color w:val="000000" w:themeColor="text1"/>
        </w:rPr>
        <w:t xml:space="preserve"> in termini di </w:t>
      </w:r>
      <w:r w:rsidR="00BE520B" w:rsidRPr="00E65F68">
        <w:rPr>
          <w:rFonts w:ascii="Garamond" w:hAnsi="Garamond"/>
          <w:color w:val="000000" w:themeColor="text1"/>
        </w:rPr>
        <w:t xml:space="preserve">capacità di </w:t>
      </w:r>
      <w:r w:rsidR="00EA175E" w:rsidRPr="00E65F68">
        <w:rPr>
          <w:rFonts w:ascii="Garamond" w:hAnsi="Garamond"/>
          <w:color w:val="000000" w:themeColor="text1"/>
        </w:rPr>
        <w:t>attra</w:t>
      </w:r>
      <w:r w:rsidR="00BE520B" w:rsidRPr="00E65F68">
        <w:rPr>
          <w:rFonts w:ascii="Garamond" w:hAnsi="Garamond"/>
          <w:color w:val="000000" w:themeColor="text1"/>
        </w:rPr>
        <w:t>zione degli scienziati</w:t>
      </w:r>
      <w:r w:rsidRPr="00E65F68">
        <w:rPr>
          <w:rFonts w:ascii="Garamond" w:hAnsi="Garamond"/>
          <w:color w:val="000000" w:themeColor="text1"/>
        </w:rPr>
        <w:t xml:space="preserve">, </w:t>
      </w:r>
      <w:r w:rsidR="001D0E25" w:rsidRPr="00E65F68">
        <w:rPr>
          <w:rFonts w:ascii="Garamond" w:hAnsi="Garamond"/>
          <w:b/>
          <w:color w:val="000000" w:themeColor="text1"/>
          <w:shd w:val="clear" w:color="auto" w:fill="B8CCE4" w:themeFill="accent1" w:themeFillTint="66"/>
        </w:rPr>
        <w:t>il Senato e il CDA hanno accordato</w:t>
      </w:r>
      <w:r w:rsidR="001D0E25" w:rsidRPr="00E65F68">
        <w:rPr>
          <w:rFonts w:ascii="Garamond" w:hAnsi="Garamond"/>
          <w:b/>
          <w:color w:val="000000" w:themeColor="text1"/>
        </w:rPr>
        <w:t xml:space="preserve"> </w:t>
      </w:r>
      <w:r w:rsidR="00117C8B" w:rsidRPr="00E65F68">
        <w:rPr>
          <w:rFonts w:ascii="Garamond" w:hAnsi="Garamond"/>
          <w:b/>
          <w:color w:val="000000" w:themeColor="text1"/>
        </w:rPr>
        <w:t xml:space="preserve">di assegnare dei fondi di ricerca in modalità </w:t>
      </w:r>
      <w:r w:rsidR="00177A62" w:rsidRPr="00E65F68">
        <w:rPr>
          <w:rFonts w:ascii="Garamond" w:hAnsi="Garamond"/>
          <w:b/>
          <w:color w:val="000000" w:themeColor="text1"/>
        </w:rPr>
        <w:t>“</w:t>
      </w:r>
      <w:r w:rsidR="00117C8B" w:rsidRPr="00E65F68">
        <w:rPr>
          <w:rFonts w:ascii="Garamond" w:hAnsi="Garamond"/>
          <w:b/>
          <w:color w:val="000000" w:themeColor="text1"/>
        </w:rPr>
        <w:t>sportello</w:t>
      </w:r>
      <w:r w:rsidR="00177A62" w:rsidRPr="00E65F68">
        <w:rPr>
          <w:rFonts w:ascii="Garamond" w:hAnsi="Garamond"/>
          <w:b/>
          <w:color w:val="000000" w:themeColor="text1"/>
        </w:rPr>
        <w:t>”</w:t>
      </w:r>
      <w:r w:rsidR="00380622" w:rsidRPr="00E65F68">
        <w:rPr>
          <w:rFonts w:ascii="Garamond" w:hAnsi="Garamond"/>
          <w:b/>
          <w:color w:val="000000" w:themeColor="text1"/>
        </w:rPr>
        <w:t xml:space="preserve"> </w:t>
      </w:r>
      <w:r w:rsidR="00A06599" w:rsidRPr="00E65F68">
        <w:rPr>
          <w:rFonts w:ascii="Garamond" w:hAnsi="Garamond"/>
          <w:color w:val="000000" w:themeColor="text1"/>
        </w:rPr>
        <w:t>(fino a esaurimento fondi)</w:t>
      </w:r>
      <w:r w:rsidR="00A06599" w:rsidRPr="00E65F68">
        <w:rPr>
          <w:rFonts w:ascii="Garamond" w:hAnsi="Garamond"/>
          <w:b/>
          <w:color w:val="000000" w:themeColor="text1"/>
        </w:rPr>
        <w:t xml:space="preserve"> </w:t>
      </w:r>
      <w:r w:rsidR="00380622" w:rsidRPr="00E65F68">
        <w:rPr>
          <w:rFonts w:ascii="Garamond" w:hAnsi="Garamond"/>
          <w:b/>
          <w:color w:val="000000" w:themeColor="text1"/>
        </w:rPr>
        <w:t xml:space="preserve">e con cifre </w:t>
      </w:r>
      <w:r w:rsidR="00272CD9" w:rsidRPr="00E65F68">
        <w:rPr>
          <w:rFonts w:ascii="Garamond" w:hAnsi="Garamond"/>
          <w:b/>
          <w:color w:val="000000" w:themeColor="text1"/>
        </w:rPr>
        <w:t>negoziabili</w:t>
      </w:r>
      <w:r w:rsidR="00380622" w:rsidRPr="00E65F68">
        <w:rPr>
          <w:rFonts w:ascii="Garamond" w:hAnsi="Garamond"/>
          <w:b/>
          <w:color w:val="000000" w:themeColor="text1"/>
        </w:rPr>
        <w:t xml:space="preserve"> </w:t>
      </w:r>
      <w:r w:rsidR="00CA0F7A" w:rsidRPr="00E65F68">
        <w:rPr>
          <w:rFonts w:ascii="Garamond" w:hAnsi="Garamond"/>
          <w:color w:val="000000" w:themeColor="text1"/>
        </w:rPr>
        <w:t xml:space="preserve">tra gli interessati e la Governance dell’Ateneo (Rettore, Prorettrice alla Ricerca e </w:t>
      </w:r>
      <w:r w:rsidR="00F524E3" w:rsidRPr="00E65F68">
        <w:rPr>
          <w:rFonts w:ascii="Garamond" w:hAnsi="Garamond"/>
          <w:color w:val="000000" w:themeColor="text1"/>
        </w:rPr>
        <w:t>Trasferimento tecnologico</w:t>
      </w:r>
      <w:r w:rsidR="00CA0F7A" w:rsidRPr="00E65F68">
        <w:rPr>
          <w:rFonts w:ascii="Garamond" w:hAnsi="Garamond"/>
          <w:color w:val="000000" w:themeColor="text1"/>
        </w:rPr>
        <w:t xml:space="preserve"> e Direttore del Dipartimento) </w:t>
      </w:r>
      <w:r w:rsidR="00380622" w:rsidRPr="00E65F68">
        <w:rPr>
          <w:rFonts w:ascii="Garamond" w:hAnsi="Garamond"/>
          <w:b/>
          <w:color w:val="000000" w:themeColor="text1"/>
        </w:rPr>
        <w:t>a seconda della tipologia di situazione</w:t>
      </w:r>
      <w:r w:rsidR="00117C8B" w:rsidRPr="00E65F68">
        <w:rPr>
          <w:rFonts w:ascii="Garamond" w:hAnsi="Garamond"/>
          <w:b/>
          <w:color w:val="000000" w:themeColor="text1"/>
        </w:rPr>
        <w:t xml:space="preserve">, </w:t>
      </w:r>
      <w:r w:rsidR="00F1778A" w:rsidRPr="00E65F68">
        <w:rPr>
          <w:rFonts w:ascii="Garamond" w:hAnsi="Garamond"/>
          <w:b/>
          <w:color w:val="000000" w:themeColor="text1"/>
        </w:rPr>
        <w:t>nei limiti del budget indicati da questa linea, alle seguenti figure</w:t>
      </w:r>
      <w:r w:rsidR="00F1778A" w:rsidRPr="00E65F68">
        <w:rPr>
          <w:rFonts w:ascii="Garamond" w:hAnsi="Garamond"/>
          <w:color w:val="000000" w:themeColor="text1"/>
        </w:rPr>
        <w:t>:</w:t>
      </w:r>
    </w:p>
    <w:p w14:paraId="11E83678"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PI italiani e stranieri vincitori di un progetto ERC che intendano spostarlo presso La Statale tramite la </w:t>
      </w:r>
      <w:proofErr w:type="spellStart"/>
      <w:r w:rsidRPr="00E65F68">
        <w:rPr>
          <w:rFonts w:ascii="Garamond" w:hAnsi="Garamond" w:cstheme="minorHAnsi"/>
          <w:sz w:val="20"/>
          <w:szCs w:val="20"/>
        </w:rPr>
        <w:t>portability</w:t>
      </w:r>
      <w:proofErr w:type="spellEnd"/>
      <w:r w:rsidRPr="00E65F68">
        <w:rPr>
          <w:rFonts w:ascii="Garamond" w:hAnsi="Garamond" w:cstheme="minorHAnsi"/>
          <w:sz w:val="20"/>
          <w:szCs w:val="20"/>
        </w:rPr>
        <w:t xml:space="preserve"> e che prendano servizio nell’anno solare 2024 e 2025 presso la Statale con chiamata diretta, trasferendosi presso le sedi/spazi di proprietà UNIMI - fino ad un massimo di </w:t>
      </w:r>
      <w:r w:rsidRPr="00E65F68">
        <w:rPr>
          <w:rFonts w:ascii="Garamond" w:hAnsi="Garamond" w:cstheme="minorHAnsi"/>
          <w:b/>
          <w:sz w:val="20"/>
          <w:szCs w:val="20"/>
        </w:rPr>
        <w:t>50.000,00</w:t>
      </w:r>
      <w:r w:rsidRPr="00E65F68">
        <w:rPr>
          <w:rFonts w:ascii="Garamond" w:hAnsi="Garamond" w:cstheme="minorHAnsi"/>
          <w:sz w:val="20"/>
          <w:szCs w:val="20"/>
        </w:rPr>
        <w:t xml:space="preserve">; </w:t>
      </w:r>
    </w:p>
    <w:p w14:paraId="147E613A"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PI italiani e stranieri che in fase di proposta, pur risiedendo all’estero, abbiano scelto La Statale come Host Institution per presentare un progetto ERC e che lo abbiano vinto e abbiano preso servizio nell’anno solare 2024 e 2025 presso la Statale con chiamata diretta con finanziamento del progetto stesso, trasferendosi presso le sedi/spazi di proprietà UNIMI - fino ad un massimo di </w:t>
      </w:r>
      <w:r w:rsidRPr="00E65F68">
        <w:rPr>
          <w:rFonts w:ascii="Garamond" w:hAnsi="Garamond" w:cstheme="minorHAnsi"/>
          <w:b/>
          <w:sz w:val="20"/>
          <w:szCs w:val="20"/>
        </w:rPr>
        <w:t>50.000,00</w:t>
      </w:r>
      <w:r w:rsidRPr="00E65F68">
        <w:rPr>
          <w:rFonts w:ascii="Garamond" w:hAnsi="Garamond" w:cstheme="minorHAnsi"/>
          <w:sz w:val="20"/>
          <w:szCs w:val="20"/>
        </w:rPr>
        <w:t xml:space="preserve">; </w:t>
      </w:r>
    </w:p>
    <w:p w14:paraId="4F64BA6C"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vincitori del Bando Rita Levi Montalcini del MUR che in fase di proposta abbiamo scelto La Statale come Host Institution e che prendano servizio nell’anno solare 2024 e 2025 presso la Statale con chiamata diretta da RTDB/RTT con finanziamento del progetto Rita Levi Montalcini stesso - fino ad un massimo di </w:t>
      </w:r>
      <w:r w:rsidRPr="00E65F68">
        <w:rPr>
          <w:rFonts w:ascii="Garamond" w:hAnsi="Garamond" w:cstheme="minorHAnsi"/>
          <w:b/>
          <w:sz w:val="20"/>
          <w:szCs w:val="20"/>
        </w:rPr>
        <w:t>25.000,00</w:t>
      </w:r>
      <w:r w:rsidRPr="00E65F68">
        <w:rPr>
          <w:rFonts w:ascii="Garamond" w:hAnsi="Garamond" w:cstheme="minorHAnsi"/>
          <w:sz w:val="20"/>
          <w:szCs w:val="20"/>
        </w:rPr>
        <w:t>;</w:t>
      </w:r>
    </w:p>
    <w:p w14:paraId="66509E98"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fellow vincitori del Bando </w:t>
      </w:r>
      <w:r w:rsidRPr="00E65F68">
        <w:rPr>
          <w:rFonts w:ascii="Garamond" w:hAnsi="Garamond" w:cstheme="minorHAnsi"/>
          <w:i/>
          <w:sz w:val="20"/>
          <w:szCs w:val="20"/>
        </w:rPr>
        <w:t xml:space="preserve">Marie </w:t>
      </w:r>
      <w:proofErr w:type="spellStart"/>
      <w:r w:rsidRPr="00E65F68">
        <w:rPr>
          <w:rFonts w:ascii="Garamond" w:hAnsi="Garamond" w:cstheme="minorHAnsi"/>
          <w:i/>
          <w:sz w:val="20"/>
          <w:szCs w:val="20"/>
        </w:rPr>
        <w:t>Skłodowska</w:t>
      </w:r>
      <w:proofErr w:type="spellEnd"/>
      <w:r w:rsidRPr="00E65F68">
        <w:rPr>
          <w:rFonts w:ascii="Garamond" w:hAnsi="Garamond" w:cstheme="minorHAnsi"/>
          <w:i/>
          <w:sz w:val="20"/>
          <w:szCs w:val="20"/>
        </w:rPr>
        <w:t xml:space="preserve">-Curie </w:t>
      </w:r>
      <w:proofErr w:type="spellStart"/>
      <w:r w:rsidRPr="00E65F68">
        <w:rPr>
          <w:rFonts w:ascii="Garamond" w:hAnsi="Garamond" w:cstheme="minorHAnsi"/>
          <w:i/>
          <w:sz w:val="20"/>
          <w:szCs w:val="20"/>
        </w:rPr>
        <w:t>Individual</w:t>
      </w:r>
      <w:proofErr w:type="spellEnd"/>
      <w:r w:rsidRPr="00E65F68">
        <w:rPr>
          <w:rFonts w:ascii="Garamond" w:hAnsi="Garamond" w:cstheme="minorHAnsi"/>
          <w:i/>
          <w:sz w:val="20"/>
          <w:szCs w:val="20"/>
        </w:rPr>
        <w:t xml:space="preserve"> </w:t>
      </w:r>
      <w:proofErr w:type="spellStart"/>
      <w:r w:rsidRPr="00E65F68">
        <w:rPr>
          <w:rFonts w:ascii="Garamond" w:hAnsi="Garamond" w:cstheme="minorHAnsi"/>
          <w:i/>
          <w:sz w:val="20"/>
          <w:szCs w:val="20"/>
        </w:rPr>
        <w:t>Fellowships</w:t>
      </w:r>
      <w:proofErr w:type="spellEnd"/>
      <w:r w:rsidRPr="00E65F68">
        <w:rPr>
          <w:rFonts w:ascii="Garamond" w:hAnsi="Garamond" w:cstheme="minorHAnsi"/>
          <w:i/>
          <w:sz w:val="20"/>
          <w:szCs w:val="20"/>
        </w:rPr>
        <w:t xml:space="preserve"> (H2020-MSCA-IF)</w:t>
      </w:r>
      <w:r w:rsidRPr="00E65F68">
        <w:rPr>
          <w:rFonts w:ascii="Garamond" w:hAnsi="Garamond" w:cstheme="minorHAnsi"/>
          <w:sz w:val="20"/>
          <w:szCs w:val="20"/>
        </w:rPr>
        <w:t xml:space="preserve"> e/o del Bando Marie </w:t>
      </w:r>
      <w:proofErr w:type="spellStart"/>
      <w:r w:rsidRPr="00E65F68">
        <w:rPr>
          <w:rFonts w:ascii="Garamond" w:hAnsi="Garamond" w:cstheme="minorHAnsi"/>
          <w:sz w:val="20"/>
          <w:szCs w:val="20"/>
        </w:rPr>
        <w:t>Skłodowska</w:t>
      </w:r>
      <w:proofErr w:type="spellEnd"/>
      <w:r w:rsidRPr="00E65F68">
        <w:rPr>
          <w:rFonts w:ascii="Garamond" w:hAnsi="Garamond" w:cstheme="minorHAnsi"/>
          <w:sz w:val="20"/>
          <w:szCs w:val="20"/>
        </w:rPr>
        <w:t xml:space="preserve">-Curie </w:t>
      </w:r>
      <w:proofErr w:type="spellStart"/>
      <w:r w:rsidRPr="00E65F68">
        <w:rPr>
          <w:rFonts w:ascii="Garamond" w:hAnsi="Garamond" w:cstheme="minorHAnsi"/>
          <w:bCs/>
          <w:sz w:val="20"/>
          <w:szCs w:val="20"/>
        </w:rPr>
        <w:t>Postdoctoral</w:t>
      </w:r>
      <w:proofErr w:type="spellEnd"/>
      <w:r w:rsidRPr="00E65F68">
        <w:rPr>
          <w:rFonts w:ascii="Garamond" w:hAnsi="Garamond" w:cstheme="minorHAnsi"/>
          <w:bCs/>
          <w:sz w:val="20"/>
          <w:szCs w:val="20"/>
        </w:rPr>
        <w:t xml:space="preserve"> </w:t>
      </w:r>
      <w:proofErr w:type="spellStart"/>
      <w:r w:rsidRPr="00E65F68">
        <w:rPr>
          <w:rFonts w:ascii="Garamond" w:hAnsi="Garamond" w:cstheme="minorHAnsi"/>
          <w:bCs/>
          <w:sz w:val="20"/>
          <w:szCs w:val="20"/>
        </w:rPr>
        <w:t>Fellowships</w:t>
      </w:r>
      <w:proofErr w:type="spellEnd"/>
      <w:r w:rsidRPr="00E65F68">
        <w:rPr>
          <w:rFonts w:ascii="Garamond" w:hAnsi="Garamond" w:cstheme="minorHAnsi"/>
          <w:bCs/>
          <w:sz w:val="20"/>
          <w:szCs w:val="20"/>
        </w:rPr>
        <w:t xml:space="preserve"> (Horizon Europe-MSCA-PF) </w:t>
      </w:r>
      <w:r w:rsidRPr="00E65F68">
        <w:rPr>
          <w:rFonts w:ascii="Garamond" w:hAnsi="Garamond" w:cstheme="minorHAnsi"/>
          <w:sz w:val="20"/>
          <w:szCs w:val="20"/>
        </w:rPr>
        <w:t xml:space="preserve">che in fase di proposta abbiamo scelto La Statale come Host Institution e che abbiano preso servizio nell’anno solare 2024 e 2025 presso la Statale con chiamata diretta da Assegnista di Ricerca con finanziamento del progetto stesso - fino ad un massimo di </w:t>
      </w:r>
      <w:r w:rsidRPr="00E65F68">
        <w:rPr>
          <w:rFonts w:ascii="Garamond" w:hAnsi="Garamond" w:cstheme="minorHAnsi"/>
          <w:b/>
          <w:sz w:val="20"/>
          <w:szCs w:val="20"/>
        </w:rPr>
        <w:t>20.000,00</w:t>
      </w:r>
      <w:r w:rsidRPr="00E65F68">
        <w:rPr>
          <w:rFonts w:ascii="Garamond" w:hAnsi="Garamond" w:cstheme="minorHAnsi"/>
          <w:sz w:val="20"/>
          <w:szCs w:val="20"/>
        </w:rPr>
        <w:t>;</w:t>
      </w:r>
    </w:p>
    <w:p w14:paraId="3DE1137F"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fellow vincitori del nuovo Bando Young </w:t>
      </w:r>
      <w:proofErr w:type="spellStart"/>
      <w:r w:rsidRPr="00E65F68">
        <w:rPr>
          <w:rFonts w:ascii="Garamond" w:hAnsi="Garamond" w:cstheme="minorHAnsi"/>
          <w:sz w:val="20"/>
          <w:szCs w:val="20"/>
        </w:rPr>
        <w:t>Researchers</w:t>
      </w:r>
      <w:proofErr w:type="spellEnd"/>
      <w:r w:rsidRPr="00E65F68">
        <w:rPr>
          <w:rFonts w:ascii="Garamond" w:hAnsi="Garamond" w:cstheme="minorHAnsi"/>
          <w:sz w:val="20"/>
          <w:szCs w:val="20"/>
        </w:rPr>
        <w:t xml:space="preserve"> promosso dal MUR relativo alle Linee MSCA e MSCA SOE che in fase di proposta abbiamo scelto La Statale come Host Institution e che abbiano preso servizio nell’anno solare 2024 e 2025 presso la Statale con chiamata diretta con finanziamento del progetto stesso del MUR - fino ad un massimo di </w:t>
      </w:r>
      <w:r w:rsidRPr="00E65F68">
        <w:rPr>
          <w:rFonts w:ascii="Garamond" w:hAnsi="Garamond" w:cstheme="minorHAnsi"/>
          <w:b/>
          <w:sz w:val="20"/>
          <w:szCs w:val="20"/>
        </w:rPr>
        <w:t>20.000,00</w:t>
      </w:r>
      <w:r w:rsidRPr="00E65F68">
        <w:rPr>
          <w:rFonts w:ascii="Garamond" w:hAnsi="Garamond" w:cstheme="minorHAnsi"/>
          <w:sz w:val="20"/>
          <w:szCs w:val="20"/>
        </w:rPr>
        <w:t>;</w:t>
      </w:r>
    </w:p>
    <w:p w14:paraId="7EB5C6A6"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PI italiani e stranieri già vincitori di un progetto FIS del MUR e che intendano spostarlo presso La Statale tramite la </w:t>
      </w:r>
      <w:proofErr w:type="spellStart"/>
      <w:r w:rsidRPr="00E65F68">
        <w:rPr>
          <w:rFonts w:ascii="Garamond" w:hAnsi="Garamond" w:cstheme="minorHAnsi"/>
          <w:i/>
          <w:sz w:val="20"/>
          <w:szCs w:val="20"/>
        </w:rPr>
        <w:t>portability</w:t>
      </w:r>
      <w:proofErr w:type="spellEnd"/>
      <w:r w:rsidRPr="00E65F68">
        <w:rPr>
          <w:rFonts w:ascii="Garamond" w:hAnsi="Garamond" w:cstheme="minorHAnsi"/>
          <w:sz w:val="20"/>
          <w:szCs w:val="20"/>
        </w:rPr>
        <w:t xml:space="preserve"> (se prevista dalla specifica edizione del bando) e che prendano servizio nell’anno solare 2024 e 2025 presso la Statale con chiamata diretta, trasferendosi presso le sedi/spazi di proprietà dell’Ateneo - fino ad un massimo di </w:t>
      </w:r>
      <w:r w:rsidRPr="00E65F68">
        <w:rPr>
          <w:rFonts w:ascii="Garamond" w:hAnsi="Garamond" w:cstheme="minorHAnsi"/>
          <w:b/>
          <w:sz w:val="20"/>
          <w:szCs w:val="20"/>
        </w:rPr>
        <w:t>50.000,00</w:t>
      </w:r>
      <w:r w:rsidRPr="00E65F68">
        <w:rPr>
          <w:rFonts w:ascii="Garamond" w:hAnsi="Garamond" w:cstheme="minorHAnsi"/>
          <w:sz w:val="20"/>
          <w:szCs w:val="20"/>
        </w:rPr>
        <w:t xml:space="preserve"> (Nuovo);</w:t>
      </w:r>
    </w:p>
    <w:p w14:paraId="1E92D481"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PI italiani e stranieri che in fase di proposta, pur risiedendo o lavorando all’estero, abbiano scelto La Statale come Host Institution per presentare un progetto FIS del MUR e che lo abbiano vinto e prendano servizio nell’anno solare 2024 e 2025 presso la Statale con chiamata diretta con finanziamento del progetto stesso, trasferendosi presso le sedi/spazi di proprietà dell’Ateneo - fino ad un massimo di </w:t>
      </w:r>
      <w:r w:rsidRPr="00E65F68">
        <w:rPr>
          <w:rFonts w:ascii="Garamond" w:hAnsi="Garamond" w:cstheme="minorHAnsi"/>
          <w:b/>
          <w:sz w:val="20"/>
          <w:szCs w:val="20"/>
        </w:rPr>
        <w:t>50.000,00</w:t>
      </w:r>
      <w:r w:rsidRPr="00E65F68">
        <w:rPr>
          <w:rFonts w:ascii="Garamond" w:hAnsi="Garamond" w:cstheme="minorHAnsi"/>
          <w:sz w:val="20"/>
          <w:szCs w:val="20"/>
        </w:rPr>
        <w:t>;</w:t>
      </w:r>
    </w:p>
    <w:p w14:paraId="01EF18A2" w14:textId="77777777" w:rsidR="00F524E3" w:rsidRPr="00E65F68" w:rsidRDefault="00F524E3" w:rsidP="00E65F68">
      <w:pPr>
        <w:pStyle w:val="Paragrafoelenco"/>
        <w:numPr>
          <w:ilvl w:val="0"/>
          <w:numId w:val="18"/>
        </w:numPr>
        <w:shd w:val="clear" w:color="auto" w:fill="B8CCE4" w:themeFill="accent1" w:themeFillTint="66"/>
        <w:jc w:val="both"/>
        <w:rPr>
          <w:rFonts w:ascii="Garamond" w:hAnsi="Garamond" w:cstheme="minorHAnsi"/>
          <w:sz w:val="20"/>
          <w:szCs w:val="20"/>
        </w:rPr>
      </w:pPr>
      <w:r w:rsidRPr="00E65F68">
        <w:rPr>
          <w:rFonts w:ascii="Garamond" w:hAnsi="Garamond" w:cstheme="minorHAnsi"/>
          <w:sz w:val="20"/>
          <w:szCs w:val="20"/>
        </w:rPr>
        <w:t xml:space="preserve">scienziati e studiosi di chiara fama e scienziati e studiosi che si trovino all’estero ritenuti di alto valore strategico che decidano di trasferirsi con i loro laboratori presso le sedi/spazi della Statale concorrendo allo sviluppo della didattica e della ricerca di ampio respiro a beneficio di tutto l’Ateneo e che vengano chiamati, con presa servizio nell’anno solare 2024 e 2025, nel ruolo di professore con i punti organico riservati a posizioni premiali a beneficio di tutto l’Ateneo - fino ad un massimo di </w:t>
      </w:r>
      <w:r w:rsidRPr="00E65F68">
        <w:rPr>
          <w:rFonts w:ascii="Garamond" w:hAnsi="Garamond" w:cstheme="minorHAnsi"/>
          <w:b/>
          <w:sz w:val="20"/>
          <w:szCs w:val="20"/>
        </w:rPr>
        <w:t>150.000,00</w:t>
      </w:r>
      <w:r w:rsidRPr="00E65F68">
        <w:rPr>
          <w:rFonts w:ascii="Garamond" w:hAnsi="Garamond" w:cstheme="minorHAnsi"/>
          <w:sz w:val="20"/>
          <w:szCs w:val="20"/>
        </w:rPr>
        <w:t>.</w:t>
      </w:r>
    </w:p>
    <w:p w14:paraId="24C7A79B" w14:textId="1203CF7E" w:rsidR="00F1478D" w:rsidRPr="00E65F68" w:rsidRDefault="00F1478D" w:rsidP="00E65F68">
      <w:pPr>
        <w:pStyle w:val="Default"/>
        <w:shd w:val="clear" w:color="auto" w:fill="B8CCE4" w:themeFill="accent1" w:themeFillTint="66"/>
        <w:jc w:val="both"/>
        <w:rPr>
          <w:rFonts w:ascii="Garamond" w:hAnsi="Garamond"/>
          <w:color w:val="000000" w:themeColor="text1"/>
          <w:sz w:val="20"/>
          <w:szCs w:val="20"/>
        </w:rPr>
      </w:pPr>
    </w:p>
    <w:p w14:paraId="373BE147" w14:textId="77777777" w:rsidR="00D91EE3" w:rsidRPr="00E65F68" w:rsidRDefault="00D91EE3" w:rsidP="00E65F68">
      <w:pPr>
        <w:pStyle w:val="Default"/>
        <w:shd w:val="clear" w:color="auto" w:fill="B8CCE4" w:themeFill="accent1" w:themeFillTint="66"/>
        <w:jc w:val="both"/>
        <w:rPr>
          <w:rFonts w:ascii="Garamond" w:hAnsi="Garamond"/>
          <w:color w:val="000000" w:themeColor="text1"/>
          <w:sz w:val="20"/>
          <w:szCs w:val="20"/>
        </w:rPr>
      </w:pPr>
    </w:p>
    <w:p w14:paraId="1A75A17B" w14:textId="77777777" w:rsidR="00947EDA" w:rsidRPr="00E65F68" w:rsidRDefault="008A473C" w:rsidP="00E65F68">
      <w:pPr>
        <w:pStyle w:val="Default"/>
        <w:shd w:val="clear" w:color="auto" w:fill="B8CCE4" w:themeFill="accent1" w:themeFillTint="66"/>
        <w:jc w:val="both"/>
        <w:rPr>
          <w:rFonts w:ascii="Garamond" w:hAnsi="Garamond"/>
          <w:color w:val="000000" w:themeColor="text1"/>
          <w:sz w:val="20"/>
          <w:szCs w:val="20"/>
        </w:rPr>
      </w:pPr>
      <w:r w:rsidRPr="00E65F68">
        <w:rPr>
          <w:rFonts w:ascii="Garamond" w:hAnsi="Garamond"/>
          <w:color w:val="000000" w:themeColor="text1"/>
          <w:sz w:val="20"/>
          <w:szCs w:val="20"/>
        </w:rPr>
        <w:t>Per partecipare alla Linea 4 del PSR 202</w:t>
      </w:r>
      <w:r w:rsidR="005A565E" w:rsidRPr="00E65F68">
        <w:rPr>
          <w:rFonts w:ascii="Garamond" w:hAnsi="Garamond"/>
          <w:color w:val="000000" w:themeColor="text1"/>
          <w:sz w:val="20"/>
          <w:szCs w:val="20"/>
        </w:rPr>
        <w:t>4 e 2025</w:t>
      </w:r>
      <w:r w:rsidRPr="00E65F68">
        <w:rPr>
          <w:rFonts w:ascii="Garamond" w:hAnsi="Garamond"/>
          <w:color w:val="000000" w:themeColor="text1"/>
          <w:sz w:val="20"/>
          <w:szCs w:val="20"/>
        </w:rPr>
        <w:t xml:space="preserve"> </w:t>
      </w:r>
      <w:r w:rsidRPr="00E65F68">
        <w:rPr>
          <w:rFonts w:ascii="Garamond" w:hAnsi="Garamond"/>
          <w:b/>
          <w:color w:val="000000" w:themeColor="text1"/>
          <w:sz w:val="20"/>
          <w:szCs w:val="20"/>
        </w:rPr>
        <w:t>l</w:t>
      </w:r>
      <w:r w:rsidR="007145D0" w:rsidRPr="00E65F68">
        <w:rPr>
          <w:rFonts w:ascii="Garamond" w:hAnsi="Garamond"/>
          <w:b/>
          <w:color w:val="000000" w:themeColor="text1"/>
          <w:sz w:val="20"/>
          <w:szCs w:val="20"/>
        </w:rPr>
        <w:t>e/g</w:t>
      </w:r>
      <w:r w:rsidR="00EF54A5" w:rsidRPr="00E65F68">
        <w:rPr>
          <w:rFonts w:ascii="Garamond" w:hAnsi="Garamond"/>
          <w:b/>
          <w:color w:val="000000" w:themeColor="text1"/>
          <w:sz w:val="20"/>
          <w:szCs w:val="20"/>
        </w:rPr>
        <w:t>li interessat</w:t>
      </w:r>
      <w:r w:rsidR="007145D0" w:rsidRPr="00E65F68">
        <w:rPr>
          <w:rFonts w:ascii="Garamond" w:hAnsi="Garamond"/>
          <w:b/>
          <w:color w:val="000000" w:themeColor="text1"/>
          <w:sz w:val="20"/>
          <w:szCs w:val="20"/>
        </w:rPr>
        <w:t>e/</w:t>
      </w:r>
      <w:r w:rsidR="00EF54A5" w:rsidRPr="00E65F68">
        <w:rPr>
          <w:rFonts w:ascii="Garamond" w:hAnsi="Garamond"/>
          <w:b/>
          <w:color w:val="000000" w:themeColor="text1"/>
          <w:sz w:val="20"/>
          <w:szCs w:val="20"/>
        </w:rPr>
        <w:t>i</w:t>
      </w:r>
      <w:r w:rsidR="00316098" w:rsidRPr="00E65F68">
        <w:rPr>
          <w:rFonts w:ascii="Garamond" w:hAnsi="Garamond"/>
          <w:b/>
          <w:color w:val="000000" w:themeColor="text1"/>
          <w:sz w:val="20"/>
          <w:szCs w:val="20"/>
        </w:rPr>
        <w:t xml:space="preserve"> dovranno formulare ap</w:t>
      </w:r>
      <w:r w:rsidR="00016908" w:rsidRPr="00E65F68">
        <w:rPr>
          <w:rFonts w:ascii="Garamond" w:hAnsi="Garamond"/>
          <w:b/>
          <w:color w:val="000000" w:themeColor="text1"/>
          <w:sz w:val="20"/>
          <w:szCs w:val="20"/>
        </w:rPr>
        <w:t>posita richiesta presentando un</w:t>
      </w:r>
      <w:r w:rsidR="00316098" w:rsidRPr="00E65F68">
        <w:rPr>
          <w:rFonts w:ascii="Garamond" w:hAnsi="Garamond"/>
          <w:b/>
          <w:color w:val="000000" w:themeColor="text1"/>
          <w:sz w:val="20"/>
          <w:szCs w:val="20"/>
        </w:rPr>
        <w:t xml:space="preserve"> progetto </w:t>
      </w:r>
      <w:r w:rsidR="00316098" w:rsidRPr="00E65F68">
        <w:rPr>
          <w:rFonts w:ascii="Garamond" w:hAnsi="Garamond"/>
          <w:b/>
          <w:i/>
          <w:color w:val="000000" w:themeColor="text1"/>
          <w:sz w:val="20"/>
          <w:szCs w:val="20"/>
        </w:rPr>
        <w:t>ad hoc</w:t>
      </w:r>
      <w:r w:rsidR="00316098" w:rsidRPr="00E65F68">
        <w:rPr>
          <w:rFonts w:ascii="Garamond" w:hAnsi="Garamond"/>
          <w:b/>
          <w:color w:val="000000" w:themeColor="text1"/>
          <w:sz w:val="20"/>
          <w:szCs w:val="20"/>
        </w:rPr>
        <w:t xml:space="preserve"> e un </w:t>
      </w:r>
      <w:r w:rsidR="00CA0F7A" w:rsidRPr="00E65F68">
        <w:rPr>
          <w:rFonts w:ascii="Garamond" w:hAnsi="Garamond"/>
          <w:b/>
          <w:color w:val="000000" w:themeColor="text1"/>
          <w:sz w:val="20"/>
          <w:szCs w:val="20"/>
        </w:rPr>
        <w:t xml:space="preserve">dettagliato </w:t>
      </w:r>
      <w:r w:rsidR="00316098" w:rsidRPr="00E65F68">
        <w:rPr>
          <w:rFonts w:ascii="Garamond" w:hAnsi="Garamond"/>
          <w:b/>
          <w:color w:val="000000" w:themeColor="text1"/>
          <w:sz w:val="20"/>
          <w:szCs w:val="20"/>
        </w:rPr>
        <w:t xml:space="preserve">piano di utilizzo del </w:t>
      </w:r>
      <w:r w:rsidR="00FB2785" w:rsidRPr="00E65F68">
        <w:rPr>
          <w:rFonts w:ascii="Garamond" w:hAnsi="Garamond"/>
          <w:b/>
          <w:color w:val="000000" w:themeColor="text1"/>
          <w:sz w:val="20"/>
          <w:szCs w:val="20"/>
        </w:rPr>
        <w:t>finanziamento</w:t>
      </w:r>
      <w:r w:rsidR="00316098" w:rsidRPr="00E65F68">
        <w:rPr>
          <w:rFonts w:ascii="Garamond" w:hAnsi="Garamond"/>
          <w:color w:val="000000" w:themeColor="text1"/>
          <w:sz w:val="20"/>
          <w:szCs w:val="20"/>
        </w:rPr>
        <w:t>.</w:t>
      </w:r>
    </w:p>
    <w:p w14:paraId="1215970D" w14:textId="6CB77ABB" w:rsidR="00DA5D7B" w:rsidRPr="00E65F68" w:rsidRDefault="00DA5D7B" w:rsidP="00E65F68">
      <w:pPr>
        <w:pStyle w:val="Default"/>
        <w:shd w:val="clear" w:color="auto" w:fill="B8CCE4" w:themeFill="accent1" w:themeFillTint="66"/>
        <w:jc w:val="both"/>
        <w:rPr>
          <w:rFonts w:ascii="Garamond" w:hAnsi="Garamond"/>
          <w:color w:val="000000" w:themeColor="text1"/>
          <w:sz w:val="20"/>
          <w:szCs w:val="20"/>
        </w:rPr>
      </w:pPr>
    </w:p>
    <w:p w14:paraId="7AAEA60A"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305611EE"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5C230C23" w14:textId="77777777" w:rsidR="00E65F68" w:rsidRDefault="00E65F68" w:rsidP="00E65F68">
      <w:pPr>
        <w:shd w:val="clear" w:color="auto" w:fill="B8CCE4" w:themeFill="accent1" w:themeFillTint="66"/>
        <w:jc w:val="center"/>
        <w:rPr>
          <w:rFonts w:ascii="Garamond" w:hAnsi="Garamond"/>
          <w:b/>
          <w:color w:val="000000" w:themeColor="text1"/>
          <w:u w:val="single"/>
        </w:rPr>
      </w:pPr>
    </w:p>
    <w:p w14:paraId="61508099" w14:textId="70FAAF46" w:rsidR="001E5997" w:rsidRPr="00E65F68" w:rsidRDefault="003417AB" w:rsidP="00E65F68">
      <w:pPr>
        <w:shd w:val="clear" w:color="auto" w:fill="B8CCE4" w:themeFill="accent1" w:themeFillTint="66"/>
        <w:jc w:val="center"/>
        <w:rPr>
          <w:rFonts w:ascii="Garamond" w:hAnsi="Garamond"/>
          <w:b/>
          <w:color w:val="000000" w:themeColor="text1"/>
          <w:u w:val="single"/>
        </w:rPr>
      </w:pPr>
      <w:r w:rsidRPr="00E65F68">
        <w:rPr>
          <w:rFonts w:ascii="Garamond" w:hAnsi="Garamond"/>
          <w:b/>
          <w:color w:val="000000" w:themeColor="text1"/>
          <w:u w:val="single"/>
        </w:rPr>
        <w:lastRenderedPageBreak/>
        <w:t>SPESE AMMISSIBILI</w:t>
      </w:r>
      <w:r w:rsidR="003D4908" w:rsidRPr="00E65F68">
        <w:rPr>
          <w:rFonts w:ascii="Garamond" w:hAnsi="Garamond"/>
          <w:b/>
          <w:color w:val="000000" w:themeColor="text1"/>
          <w:u w:val="single"/>
        </w:rPr>
        <w:t xml:space="preserve"> E RENDICONTAZIONE</w:t>
      </w:r>
    </w:p>
    <w:p w14:paraId="6862543B" w14:textId="77777777" w:rsidR="003417AB" w:rsidRPr="00E65F68" w:rsidRDefault="00CE43F5" w:rsidP="00E65F68">
      <w:pPr>
        <w:shd w:val="clear" w:color="auto" w:fill="B8CCE4" w:themeFill="accent1" w:themeFillTint="66"/>
        <w:jc w:val="center"/>
        <w:rPr>
          <w:rFonts w:ascii="Garamond" w:hAnsi="Garamond"/>
          <w:b/>
          <w:color w:val="000000" w:themeColor="text1"/>
          <w:u w:val="single"/>
        </w:rPr>
      </w:pPr>
      <w:r w:rsidRPr="00E65F68">
        <w:rPr>
          <w:rFonts w:ascii="Garamond" w:hAnsi="Garamond"/>
          <w:b/>
          <w:color w:val="000000" w:themeColor="text1"/>
          <w:u w:val="single"/>
        </w:rPr>
        <w:t>LINEA 4 PSR 202</w:t>
      </w:r>
      <w:r w:rsidR="00605548" w:rsidRPr="00E65F68">
        <w:rPr>
          <w:rFonts w:ascii="Garamond" w:hAnsi="Garamond"/>
          <w:b/>
          <w:color w:val="000000" w:themeColor="text1"/>
          <w:u w:val="single"/>
        </w:rPr>
        <w:t>5</w:t>
      </w:r>
    </w:p>
    <w:p w14:paraId="1F4655CB" w14:textId="77777777" w:rsidR="00CE43F5" w:rsidRPr="00E65F68" w:rsidRDefault="00CE43F5" w:rsidP="00E65F68">
      <w:pPr>
        <w:shd w:val="clear" w:color="auto" w:fill="B8CCE4" w:themeFill="accent1" w:themeFillTint="66"/>
        <w:jc w:val="center"/>
        <w:rPr>
          <w:rFonts w:ascii="Garamond" w:hAnsi="Garamond"/>
          <w:b/>
          <w:color w:val="000000" w:themeColor="text1"/>
        </w:rPr>
      </w:pPr>
    </w:p>
    <w:p w14:paraId="685617F9" w14:textId="40A71CFC" w:rsidR="00E71A9B" w:rsidRPr="00E65F68" w:rsidRDefault="00E71A9B" w:rsidP="00E65F68">
      <w:pPr>
        <w:pStyle w:val="Default"/>
        <w:shd w:val="clear" w:color="auto" w:fill="B8CCE4" w:themeFill="accent1" w:themeFillTint="66"/>
        <w:jc w:val="both"/>
        <w:rPr>
          <w:rFonts w:ascii="Garamond" w:hAnsi="Garamond"/>
          <w:color w:val="000000" w:themeColor="text1"/>
          <w:sz w:val="20"/>
          <w:szCs w:val="20"/>
          <w:u w:val="single"/>
        </w:rPr>
      </w:pPr>
      <w:r w:rsidRPr="00E65F68">
        <w:rPr>
          <w:rFonts w:ascii="Garamond" w:hAnsi="Garamond"/>
          <w:color w:val="000000" w:themeColor="text1"/>
          <w:sz w:val="20"/>
          <w:szCs w:val="20"/>
          <w:u w:val="single"/>
        </w:rPr>
        <w:t>Il contributo d’Ateneo</w:t>
      </w:r>
      <w:r w:rsidR="00605548" w:rsidRPr="00E65F68">
        <w:rPr>
          <w:rFonts w:ascii="Garamond" w:hAnsi="Garamond"/>
          <w:color w:val="000000" w:themeColor="text1"/>
          <w:sz w:val="20"/>
          <w:szCs w:val="20"/>
          <w:u w:val="single"/>
        </w:rPr>
        <w:t xml:space="preserve">, le cui spese dovranno essere strettamente collegate all’esecuzione al progetto </w:t>
      </w:r>
      <w:r w:rsidR="00574770" w:rsidRPr="00E65F68">
        <w:rPr>
          <w:rFonts w:ascii="Garamond" w:hAnsi="Garamond"/>
          <w:color w:val="000000" w:themeColor="text1"/>
          <w:sz w:val="20"/>
          <w:szCs w:val="20"/>
          <w:u w:val="single"/>
        </w:rPr>
        <w:t>presentato, potrà</w:t>
      </w:r>
      <w:r w:rsidRPr="00E65F68">
        <w:rPr>
          <w:rFonts w:ascii="Garamond" w:hAnsi="Garamond"/>
          <w:color w:val="000000" w:themeColor="text1"/>
          <w:sz w:val="20"/>
          <w:szCs w:val="20"/>
          <w:u w:val="single"/>
        </w:rPr>
        <w:t xml:space="preserve"> essere utilizzato per:</w:t>
      </w:r>
    </w:p>
    <w:p w14:paraId="3AD9A381"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materiale di consumo;</w:t>
      </w:r>
    </w:p>
    <w:p w14:paraId="4A626B52"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 xml:space="preserve">licenze </w:t>
      </w:r>
      <w:r w:rsidRPr="00E65F68">
        <w:rPr>
          <w:rFonts w:ascii="Garamond" w:hAnsi="Garamond"/>
          <w:i/>
          <w:color w:val="auto"/>
          <w:spacing w:val="-6"/>
          <w:sz w:val="20"/>
          <w:szCs w:val="20"/>
        </w:rPr>
        <w:t>software</w:t>
      </w:r>
      <w:r w:rsidRPr="00E65F68">
        <w:rPr>
          <w:rFonts w:ascii="Garamond" w:hAnsi="Garamond"/>
          <w:color w:val="auto"/>
          <w:spacing w:val="-6"/>
          <w:sz w:val="20"/>
          <w:szCs w:val="20"/>
        </w:rPr>
        <w:t>;</w:t>
      </w:r>
    </w:p>
    <w:p w14:paraId="3CBC125D"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acquisto e/o co-finanziamento di attrezzature di ricerca di base e strumenti informatici;</w:t>
      </w:r>
    </w:p>
    <w:p w14:paraId="16195101"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per servizi esterni da assegnare esclusivamente a persone giuridiche;</w:t>
      </w:r>
    </w:p>
    <w:p w14:paraId="64455752"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partecipazioni a convegni e missioni;</w:t>
      </w:r>
    </w:p>
    <w:p w14:paraId="5333DB53"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organizzazione di eventi e workshop anche a carattere internazionale;</w:t>
      </w:r>
    </w:p>
    <w:p w14:paraId="0771E6A2" w14:textId="77777777" w:rsidR="00F524E3" w:rsidRPr="00E65F68" w:rsidRDefault="00F524E3" w:rsidP="00E65F68">
      <w:pPr>
        <w:pStyle w:val="Paragrafoelenco"/>
        <w:numPr>
          <w:ilvl w:val="0"/>
          <w:numId w:val="19"/>
        </w:numPr>
        <w:shd w:val="clear" w:color="auto" w:fill="B8CCE4" w:themeFill="accent1" w:themeFillTint="66"/>
        <w:ind w:left="426"/>
        <w:contextualSpacing/>
        <w:jc w:val="both"/>
        <w:rPr>
          <w:rFonts w:ascii="Garamond" w:hAnsi="Garamond"/>
          <w:spacing w:val="-6"/>
          <w:sz w:val="20"/>
          <w:szCs w:val="20"/>
        </w:rPr>
      </w:pPr>
      <w:r w:rsidRPr="00E65F68">
        <w:rPr>
          <w:rFonts w:ascii="Garamond" w:hAnsi="Garamond"/>
          <w:spacing w:val="-6"/>
          <w:sz w:val="20"/>
          <w:szCs w:val="20"/>
        </w:rPr>
        <w:t>spese per quote associative correlate alla partecipazione a convegni;</w:t>
      </w:r>
    </w:p>
    <w:p w14:paraId="37A98269"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collegate alle pubblicazioni (da assegnare esclusivamente a persone giuridiche) anche in formato digitale, in cui il destinatario del contributo abbia un ruolo di responsabilità. (esempi: spese di stampa, spese per diritti di riproduzioni di testi e immagini, spese per supporti multimediali, spese per editing e trattamento redazionale);</w:t>
      </w:r>
    </w:p>
    <w:p w14:paraId="7CFCBA67" w14:textId="77777777" w:rsidR="00F524E3" w:rsidRPr="00E65F68" w:rsidRDefault="00F524E3" w:rsidP="00E65F68">
      <w:pPr>
        <w:pStyle w:val="Default"/>
        <w:numPr>
          <w:ilvl w:val="0"/>
          <w:numId w:val="19"/>
        </w:numPr>
        <w:shd w:val="clear" w:color="auto" w:fill="B8CCE4" w:themeFill="accent1" w:themeFillTint="66"/>
        <w:ind w:left="426"/>
        <w:jc w:val="both"/>
        <w:rPr>
          <w:rFonts w:ascii="Garamond" w:hAnsi="Garamond" w:cstheme="minorHAnsi"/>
          <w:color w:val="000000" w:themeColor="text1"/>
          <w:spacing w:val="-6"/>
          <w:sz w:val="20"/>
          <w:szCs w:val="20"/>
        </w:rPr>
      </w:pPr>
      <w:r w:rsidRPr="00E65F68">
        <w:rPr>
          <w:rFonts w:ascii="Garamond" w:hAnsi="Garamond"/>
          <w:color w:val="auto"/>
          <w:spacing w:val="-6"/>
          <w:sz w:val="20"/>
          <w:szCs w:val="20"/>
        </w:rPr>
        <w:t>spese per traduzioni e revisioni linguistiche strettamente correlate alle pubblicazioni (da assegnare esclusivamente a persone giuridiche);</w:t>
      </w:r>
    </w:p>
    <w:p w14:paraId="0687ED78" w14:textId="77777777" w:rsidR="00F524E3" w:rsidRPr="00E65F68" w:rsidRDefault="00F524E3" w:rsidP="00E65F68">
      <w:pPr>
        <w:pStyle w:val="Paragrafoelenco"/>
        <w:numPr>
          <w:ilvl w:val="0"/>
          <w:numId w:val="19"/>
        </w:numPr>
        <w:shd w:val="clear" w:color="auto" w:fill="B8CCE4" w:themeFill="accent1" w:themeFillTint="66"/>
        <w:ind w:left="426"/>
        <w:contextualSpacing/>
        <w:jc w:val="both"/>
        <w:rPr>
          <w:rFonts w:ascii="Garamond" w:hAnsi="Garamond" w:cstheme="minorHAnsi"/>
          <w:color w:val="000000" w:themeColor="text1"/>
          <w:spacing w:val="-6"/>
          <w:sz w:val="20"/>
          <w:szCs w:val="20"/>
        </w:rPr>
      </w:pPr>
      <w:r w:rsidRPr="00E65F68">
        <w:rPr>
          <w:rFonts w:ascii="Garamond" w:hAnsi="Garamond" w:cstheme="minorHAnsi"/>
          <w:color w:val="000000" w:themeColor="text1"/>
          <w:spacing w:val="-6"/>
          <w:sz w:val="20"/>
          <w:szCs w:val="20"/>
        </w:rPr>
        <w:t>spese per lo spostamento di attrezzature (da altro ente verso l’Università degli Studi di Milano);</w:t>
      </w:r>
    </w:p>
    <w:p w14:paraId="27ADC560" w14:textId="77777777" w:rsidR="00F524E3" w:rsidRPr="00A47D65" w:rsidRDefault="00F524E3" w:rsidP="00E65F68">
      <w:pPr>
        <w:pStyle w:val="Paragrafoelenco"/>
        <w:numPr>
          <w:ilvl w:val="0"/>
          <w:numId w:val="19"/>
        </w:numPr>
        <w:shd w:val="clear" w:color="auto" w:fill="B8CCE4" w:themeFill="accent1" w:themeFillTint="66"/>
        <w:ind w:left="426"/>
        <w:contextualSpacing/>
        <w:jc w:val="both"/>
        <w:rPr>
          <w:rFonts w:ascii="Garamond" w:hAnsi="Garamond" w:cstheme="minorHAnsi"/>
          <w:color w:val="000000" w:themeColor="text1"/>
          <w:spacing w:val="-6"/>
          <w:sz w:val="20"/>
          <w:szCs w:val="20"/>
        </w:rPr>
      </w:pPr>
      <w:r w:rsidRPr="00A47D65">
        <w:rPr>
          <w:rFonts w:ascii="Garamond" w:hAnsi="Garamond"/>
          <w:spacing w:val="-6"/>
          <w:sz w:val="20"/>
          <w:szCs w:val="20"/>
        </w:rPr>
        <w:t>spese di iscrizione a corsi avanzati e/o sull’utilizzo di tecnologie;</w:t>
      </w:r>
    </w:p>
    <w:p w14:paraId="5079B0DE" w14:textId="36010D99" w:rsidR="00F524E3" w:rsidRPr="00A47D65" w:rsidRDefault="00427ECA" w:rsidP="00E65F68">
      <w:pPr>
        <w:pStyle w:val="Paragrafoelenco"/>
        <w:numPr>
          <w:ilvl w:val="0"/>
          <w:numId w:val="19"/>
        </w:numPr>
        <w:shd w:val="clear" w:color="auto" w:fill="B8CCE4" w:themeFill="accent1" w:themeFillTint="66"/>
        <w:ind w:left="426"/>
        <w:jc w:val="both"/>
        <w:rPr>
          <w:rFonts w:ascii="Garamond" w:hAnsi="Garamond" w:cstheme="minorHAnsi"/>
          <w:spacing w:val="-6"/>
          <w:sz w:val="20"/>
          <w:szCs w:val="20"/>
        </w:rPr>
      </w:pPr>
      <w:r w:rsidRPr="00A47D65">
        <w:rPr>
          <w:rFonts w:ascii="Garamond" w:hAnsi="Garamond" w:cstheme="minorHAnsi"/>
          <w:spacing w:val="-6"/>
          <w:sz w:val="20"/>
          <w:szCs w:val="20"/>
        </w:rPr>
        <w:t xml:space="preserve">incarichi di </w:t>
      </w:r>
      <w:r w:rsidR="00F524E3" w:rsidRPr="00A47D65">
        <w:rPr>
          <w:rFonts w:ascii="Garamond" w:hAnsi="Garamond" w:cstheme="minorHAnsi"/>
          <w:spacing w:val="-6"/>
          <w:sz w:val="20"/>
          <w:szCs w:val="20"/>
        </w:rPr>
        <w:t>ricerca.</w:t>
      </w:r>
    </w:p>
    <w:p w14:paraId="678308F1" w14:textId="77777777" w:rsidR="00F524E3" w:rsidRPr="00E65F68" w:rsidRDefault="00F524E3" w:rsidP="00E65F68">
      <w:pPr>
        <w:pStyle w:val="Paragrafoelenco"/>
        <w:shd w:val="clear" w:color="auto" w:fill="B8CCE4" w:themeFill="accent1" w:themeFillTint="66"/>
        <w:ind w:left="426"/>
        <w:contextualSpacing/>
        <w:jc w:val="both"/>
        <w:rPr>
          <w:rFonts w:ascii="Garamond" w:hAnsi="Garamond" w:cstheme="minorHAnsi"/>
          <w:color w:val="000000" w:themeColor="text1"/>
          <w:spacing w:val="-6"/>
          <w:sz w:val="20"/>
          <w:szCs w:val="20"/>
        </w:rPr>
      </w:pPr>
    </w:p>
    <w:p w14:paraId="28FAECA7" w14:textId="77777777" w:rsidR="00F524E3" w:rsidRPr="00E65F68" w:rsidRDefault="00F524E3" w:rsidP="00E65F68">
      <w:pPr>
        <w:pStyle w:val="Default"/>
        <w:shd w:val="clear" w:color="auto" w:fill="B8CCE4" w:themeFill="accent1" w:themeFillTint="66"/>
        <w:jc w:val="both"/>
        <w:rPr>
          <w:rFonts w:ascii="Garamond" w:hAnsi="Garamond" w:cstheme="minorHAnsi"/>
          <w:color w:val="000000" w:themeColor="text1"/>
          <w:spacing w:val="-6"/>
          <w:sz w:val="20"/>
          <w:szCs w:val="20"/>
        </w:rPr>
      </w:pPr>
      <w:r w:rsidRPr="00E65F68">
        <w:rPr>
          <w:rFonts w:ascii="Garamond" w:hAnsi="Garamond" w:cstheme="minorHAnsi"/>
          <w:color w:val="000000" w:themeColor="text1"/>
          <w:spacing w:val="-6"/>
          <w:sz w:val="20"/>
          <w:szCs w:val="20"/>
        </w:rPr>
        <w:t>Non</w:t>
      </w:r>
      <w:r w:rsidRPr="00E65F68">
        <w:rPr>
          <w:rFonts w:ascii="Garamond" w:hAnsi="Garamond" w:cstheme="minorHAnsi"/>
          <w:b/>
          <w:color w:val="000000" w:themeColor="text1"/>
          <w:spacing w:val="-6"/>
          <w:sz w:val="20"/>
          <w:szCs w:val="20"/>
        </w:rPr>
        <w:t xml:space="preserve"> </w:t>
      </w:r>
      <w:r w:rsidRPr="00E65F68">
        <w:rPr>
          <w:rFonts w:ascii="Garamond" w:hAnsi="Garamond" w:cstheme="minorHAnsi"/>
          <w:color w:val="000000" w:themeColor="text1"/>
          <w:spacing w:val="-6"/>
          <w:sz w:val="20"/>
          <w:szCs w:val="20"/>
        </w:rPr>
        <w:t>saranno ammissibili:</w:t>
      </w:r>
    </w:p>
    <w:p w14:paraId="3D559A1C" w14:textId="77777777" w:rsidR="00F524E3" w:rsidRPr="00E65F68" w:rsidRDefault="00F524E3" w:rsidP="00E65F68">
      <w:pPr>
        <w:pStyle w:val="Default"/>
        <w:numPr>
          <w:ilvl w:val="0"/>
          <w:numId w:val="4"/>
        </w:numPr>
        <w:shd w:val="clear" w:color="auto" w:fill="B8CCE4" w:themeFill="accent1" w:themeFillTint="66"/>
        <w:ind w:left="426"/>
        <w:contextualSpacing/>
        <w:jc w:val="both"/>
        <w:rPr>
          <w:rFonts w:ascii="Garamond" w:hAnsi="Garamond"/>
          <w:color w:val="auto"/>
          <w:spacing w:val="-6"/>
          <w:sz w:val="20"/>
          <w:szCs w:val="20"/>
        </w:rPr>
      </w:pPr>
      <w:r w:rsidRPr="00E65F68">
        <w:rPr>
          <w:rFonts w:ascii="Garamond" w:hAnsi="Garamond"/>
          <w:color w:val="auto"/>
          <w:spacing w:val="-6"/>
          <w:sz w:val="20"/>
          <w:szCs w:val="20"/>
        </w:rPr>
        <w:t>assegni di ricerca di tipo a) e b);</w:t>
      </w:r>
    </w:p>
    <w:p w14:paraId="1805FD0A" w14:textId="77777777" w:rsidR="00F524E3" w:rsidRPr="00E65F68" w:rsidRDefault="00F524E3" w:rsidP="00E65F68">
      <w:pPr>
        <w:pStyle w:val="Default"/>
        <w:numPr>
          <w:ilvl w:val="0"/>
          <w:numId w:val="4"/>
        </w:numPr>
        <w:shd w:val="clear" w:color="auto" w:fill="B8CCE4" w:themeFill="accent1" w:themeFillTint="66"/>
        <w:ind w:left="426"/>
        <w:contextualSpacing/>
        <w:jc w:val="both"/>
        <w:rPr>
          <w:rFonts w:ascii="Garamond" w:hAnsi="Garamond"/>
          <w:color w:val="auto"/>
          <w:spacing w:val="-6"/>
          <w:sz w:val="20"/>
          <w:szCs w:val="20"/>
        </w:rPr>
      </w:pPr>
      <w:r w:rsidRPr="00E65F68">
        <w:rPr>
          <w:rFonts w:ascii="Garamond" w:hAnsi="Garamond"/>
          <w:color w:val="auto"/>
          <w:spacing w:val="-6"/>
          <w:sz w:val="20"/>
          <w:szCs w:val="20"/>
        </w:rPr>
        <w:t>borse di dottorato</w:t>
      </w:r>
    </w:p>
    <w:p w14:paraId="38C92C72" w14:textId="77777777" w:rsidR="00F524E3" w:rsidRPr="00E65F68" w:rsidRDefault="00F524E3" w:rsidP="00E65F68">
      <w:pPr>
        <w:pStyle w:val="Default"/>
        <w:numPr>
          <w:ilvl w:val="0"/>
          <w:numId w:val="4"/>
        </w:numPr>
        <w:shd w:val="clear" w:color="auto" w:fill="B8CCE4" w:themeFill="accent1" w:themeFillTint="66"/>
        <w:ind w:left="426"/>
        <w:contextualSpacing/>
        <w:jc w:val="both"/>
        <w:rPr>
          <w:rFonts w:ascii="Garamond" w:hAnsi="Garamond"/>
          <w:color w:val="000000" w:themeColor="text1"/>
          <w:spacing w:val="-6"/>
          <w:sz w:val="20"/>
          <w:szCs w:val="20"/>
        </w:rPr>
      </w:pPr>
      <w:r w:rsidRPr="00E65F68">
        <w:rPr>
          <w:rFonts w:ascii="Garamond" w:hAnsi="Garamond"/>
          <w:color w:val="000000" w:themeColor="text1"/>
          <w:spacing w:val="-6"/>
          <w:sz w:val="20"/>
          <w:szCs w:val="20"/>
        </w:rPr>
        <w:t>borse per giovani promettenti;</w:t>
      </w:r>
    </w:p>
    <w:p w14:paraId="18BAD3A7"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ricercatori a tempo determinato: RTDA e RTDB;</w:t>
      </w:r>
    </w:p>
    <w:p w14:paraId="52567706" w14:textId="107D696D" w:rsidR="00F524E3"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ricercatori</w:t>
      </w:r>
      <w:r w:rsidRPr="00E65F68">
        <w:rPr>
          <w:rFonts w:ascii="Garamond" w:hAnsi="Garamond"/>
          <w:sz w:val="20"/>
          <w:szCs w:val="20"/>
        </w:rPr>
        <w:t xml:space="preserve"> </w:t>
      </w:r>
      <w:r w:rsidRPr="00E65F68">
        <w:rPr>
          <w:rFonts w:ascii="Garamond" w:hAnsi="Garamond"/>
          <w:color w:val="auto"/>
          <w:spacing w:val="-6"/>
          <w:sz w:val="20"/>
          <w:szCs w:val="20"/>
        </w:rPr>
        <w:t>a tempo determinato in tenure track RTT;</w:t>
      </w:r>
    </w:p>
    <w:p w14:paraId="364225FB" w14:textId="77DE5191" w:rsidR="00093532" w:rsidRPr="00A47D65" w:rsidRDefault="00093532"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A47D65">
        <w:rPr>
          <w:rFonts w:ascii="Garamond" w:hAnsi="Garamond"/>
          <w:color w:val="auto"/>
          <w:spacing w:val="-6"/>
          <w:sz w:val="20"/>
          <w:szCs w:val="20"/>
        </w:rPr>
        <w:t>contratti di ricerca legge 79/2022;</w:t>
      </w:r>
    </w:p>
    <w:p w14:paraId="3D4AEC00" w14:textId="77777777" w:rsidR="00F524E3" w:rsidRPr="00E65F68" w:rsidRDefault="00F524E3" w:rsidP="00E65F68">
      <w:pPr>
        <w:pStyle w:val="Paragrafoelenco"/>
        <w:numPr>
          <w:ilvl w:val="0"/>
          <w:numId w:val="4"/>
        </w:numPr>
        <w:shd w:val="clear" w:color="auto" w:fill="B8CCE4" w:themeFill="accent1" w:themeFillTint="66"/>
        <w:ind w:left="426"/>
        <w:contextualSpacing/>
        <w:jc w:val="both"/>
        <w:rPr>
          <w:rFonts w:ascii="Garamond" w:hAnsi="Garamond"/>
          <w:spacing w:val="-6"/>
          <w:sz w:val="20"/>
          <w:szCs w:val="20"/>
        </w:rPr>
      </w:pPr>
      <w:r w:rsidRPr="00E65F68">
        <w:rPr>
          <w:rFonts w:ascii="Garamond" w:hAnsi="Garamond"/>
          <w:spacing w:val="-6"/>
          <w:sz w:val="20"/>
          <w:szCs w:val="20"/>
        </w:rPr>
        <w:t>contratti individuali di collaborazione, contratti di lavoro subordinato a tempo determinato;</w:t>
      </w:r>
    </w:p>
    <w:p w14:paraId="7E4C8487"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tecnologi a tempo determinato e indeterminato, contratti di lavoro autonomo (professionale e occasionale);</w:t>
      </w:r>
    </w:p>
    <w:p w14:paraId="588528A7"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acquisto di arredi d’ufficio;</w:t>
      </w:r>
    </w:p>
    <w:p w14:paraId="07756105"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generali di funzionalità operativa e ambientale;</w:t>
      </w:r>
    </w:p>
    <w:p w14:paraId="3D17A1D5"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di pubblicità e rappresentanza;</w:t>
      </w:r>
    </w:p>
    <w:p w14:paraId="4EA837E1"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per acquisto autovetture e funzionamento mezzi di trasporto;</w:t>
      </w:r>
    </w:p>
    <w:p w14:paraId="267481DD" w14:textId="77777777" w:rsidR="00F524E3" w:rsidRPr="00E65F68" w:rsidRDefault="00F524E3" w:rsidP="00E65F68">
      <w:pPr>
        <w:pStyle w:val="Default"/>
        <w:numPr>
          <w:ilvl w:val="0"/>
          <w:numId w:val="4"/>
        </w:numPr>
        <w:shd w:val="clear" w:color="auto" w:fill="B8CCE4" w:themeFill="accent1" w:themeFillTint="66"/>
        <w:ind w:left="426"/>
        <w:jc w:val="both"/>
        <w:rPr>
          <w:rFonts w:ascii="Garamond" w:hAnsi="Garamond"/>
          <w:color w:val="auto"/>
          <w:spacing w:val="-6"/>
          <w:sz w:val="20"/>
          <w:szCs w:val="20"/>
        </w:rPr>
      </w:pPr>
      <w:r w:rsidRPr="00E65F68">
        <w:rPr>
          <w:rFonts w:ascii="Garamond" w:hAnsi="Garamond"/>
          <w:color w:val="auto"/>
          <w:spacing w:val="-6"/>
          <w:sz w:val="20"/>
          <w:szCs w:val="20"/>
        </w:rPr>
        <w:t>spese per formazione.</w:t>
      </w:r>
    </w:p>
    <w:p w14:paraId="4D0F3653" w14:textId="77777777" w:rsidR="00F524E3" w:rsidRPr="00E65F68" w:rsidRDefault="00F524E3" w:rsidP="00E65F68">
      <w:pPr>
        <w:pStyle w:val="Default"/>
        <w:shd w:val="clear" w:color="auto" w:fill="B8CCE4" w:themeFill="accent1" w:themeFillTint="66"/>
        <w:jc w:val="both"/>
        <w:rPr>
          <w:rFonts w:ascii="Garamond" w:hAnsi="Garamond"/>
          <w:color w:val="000000" w:themeColor="text1"/>
          <w:sz w:val="20"/>
          <w:szCs w:val="20"/>
        </w:rPr>
      </w:pPr>
    </w:p>
    <w:p w14:paraId="7D850D88" w14:textId="6ECAA149" w:rsidR="003E47B0" w:rsidRPr="00E65F68" w:rsidRDefault="009F1ADE" w:rsidP="00E65F68">
      <w:pPr>
        <w:pStyle w:val="Default"/>
        <w:shd w:val="clear" w:color="auto" w:fill="B8CCE4" w:themeFill="accent1" w:themeFillTint="66"/>
        <w:jc w:val="both"/>
        <w:rPr>
          <w:rFonts w:ascii="Garamond" w:hAnsi="Garamond"/>
          <w:color w:val="000000" w:themeColor="text1"/>
          <w:sz w:val="20"/>
          <w:szCs w:val="20"/>
        </w:rPr>
      </w:pPr>
      <w:r w:rsidRPr="00E65F68">
        <w:rPr>
          <w:rFonts w:ascii="Garamond" w:hAnsi="Garamond"/>
          <w:color w:val="000000" w:themeColor="text1"/>
          <w:sz w:val="20"/>
          <w:szCs w:val="20"/>
        </w:rPr>
        <w:t>I</w:t>
      </w:r>
      <w:r w:rsidR="00C83F7F" w:rsidRPr="00E65F68">
        <w:rPr>
          <w:rFonts w:ascii="Garamond" w:hAnsi="Garamond"/>
          <w:color w:val="000000" w:themeColor="text1"/>
          <w:sz w:val="20"/>
          <w:szCs w:val="20"/>
        </w:rPr>
        <w:t xml:space="preserve"> titolari del finanziamento dovranno fornire </w:t>
      </w:r>
      <w:r w:rsidR="003E47B0" w:rsidRPr="00E65F68">
        <w:rPr>
          <w:rFonts w:ascii="Garamond" w:hAnsi="Garamond"/>
          <w:color w:val="000000" w:themeColor="text1"/>
          <w:sz w:val="20"/>
          <w:szCs w:val="20"/>
        </w:rPr>
        <w:t xml:space="preserve">una relazione scientifica sulla base del modello fornito dall’Ateneo. Dal punto di vista economico, la relazione dovrà indicare esclusivamente l’importo complessivamente speso come da progetto U-GOV specificatamente aperto per il finanziamento. I fondi non utilizzati saranno soggetti a recupero da parte dell’Ateneo. </w:t>
      </w:r>
    </w:p>
    <w:p w14:paraId="74652133" w14:textId="77777777" w:rsidR="003E47B0" w:rsidRPr="00E65F68" w:rsidRDefault="003E47B0" w:rsidP="00E65F68">
      <w:pPr>
        <w:pStyle w:val="Default"/>
        <w:shd w:val="clear" w:color="auto" w:fill="B8CCE4" w:themeFill="accent1" w:themeFillTint="66"/>
        <w:jc w:val="both"/>
        <w:rPr>
          <w:rFonts w:ascii="Garamond" w:hAnsi="Garamond"/>
          <w:color w:val="000000" w:themeColor="text1"/>
          <w:sz w:val="20"/>
          <w:szCs w:val="20"/>
        </w:rPr>
      </w:pPr>
      <w:r w:rsidRPr="00E65F68">
        <w:rPr>
          <w:rFonts w:ascii="Garamond" w:hAnsi="Garamond"/>
          <w:color w:val="000000" w:themeColor="text1"/>
          <w:sz w:val="20"/>
          <w:szCs w:val="20"/>
        </w:rPr>
        <w:t xml:space="preserve">La relazione da parte del Dipartimento dovrà essere inviata alla Direzione Servizi per la Ricerca (e-mail unigest@unimi.it). Saranno possibili controlli periodici di monitoraggio della spesa. </w:t>
      </w:r>
    </w:p>
    <w:p w14:paraId="66B79909" w14:textId="77777777" w:rsidR="00B800A3" w:rsidRPr="00E65F68" w:rsidRDefault="00B800A3" w:rsidP="00E65F68">
      <w:pPr>
        <w:pStyle w:val="Default"/>
        <w:shd w:val="clear" w:color="auto" w:fill="B8CCE4" w:themeFill="accent1" w:themeFillTint="66"/>
        <w:jc w:val="both"/>
        <w:rPr>
          <w:rFonts w:ascii="Garamond" w:hAnsi="Garamond"/>
          <w:color w:val="000000" w:themeColor="text1"/>
          <w:sz w:val="20"/>
          <w:szCs w:val="20"/>
        </w:rPr>
      </w:pPr>
    </w:p>
    <w:p w14:paraId="2C76E3AF" w14:textId="77777777" w:rsidR="004D0250" w:rsidRPr="00E65F68" w:rsidRDefault="004D0250" w:rsidP="00E65F68">
      <w:pPr>
        <w:pStyle w:val="Default"/>
        <w:shd w:val="clear" w:color="auto" w:fill="B8CCE4" w:themeFill="accent1" w:themeFillTint="66"/>
        <w:jc w:val="center"/>
        <w:rPr>
          <w:rFonts w:ascii="Garamond" w:hAnsi="Garamond"/>
          <w:b/>
          <w:color w:val="000000" w:themeColor="text1"/>
          <w:sz w:val="20"/>
          <w:szCs w:val="20"/>
        </w:rPr>
      </w:pPr>
    </w:p>
    <w:p w14:paraId="62190165" w14:textId="77777777" w:rsidR="00FA009F" w:rsidRPr="00E65F68" w:rsidRDefault="00FA009F" w:rsidP="00E65F68">
      <w:pPr>
        <w:pStyle w:val="Default"/>
        <w:shd w:val="clear" w:color="auto" w:fill="FFFFFF" w:themeFill="background1"/>
        <w:jc w:val="center"/>
        <w:rPr>
          <w:rFonts w:ascii="Garamond" w:hAnsi="Garamond"/>
          <w:b/>
          <w:color w:val="000000" w:themeColor="text1"/>
          <w:sz w:val="20"/>
          <w:szCs w:val="20"/>
        </w:rPr>
      </w:pPr>
    </w:p>
    <w:p w14:paraId="575D1934" w14:textId="77777777" w:rsidR="00FA009F" w:rsidRPr="00E65F68" w:rsidRDefault="00FA009F" w:rsidP="00E65F68">
      <w:pPr>
        <w:pStyle w:val="Default"/>
        <w:shd w:val="clear" w:color="auto" w:fill="FFFFFF" w:themeFill="background1"/>
        <w:jc w:val="center"/>
        <w:rPr>
          <w:rFonts w:ascii="Garamond" w:hAnsi="Garamond"/>
          <w:b/>
          <w:color w:val="000000" w:themeColor="text1"/>
          <w:sz w:val="20"/>
          <w:szCs w:val="20"/>
        </w:rPr>
      </w:pPr>
    </w:p>
    <w:p w14:paraId="53E149B9"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24E99016"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2ABF7D2A" w14:textId="77777777" w:rsidR="00875550" w:rsidRDefault="00875550" w:rsidP="00E65F68">
      <w:pPr>
        <w:pStyle w:val="Default"/>
        <w:shd w:val="clear" w:color="auto" w:fill="FFFFFF" w:themeFill="background1"/>
        <w:jc w:val="center"/>
        <w:rPr>
          <w:rFonts w:ascii="Garamond" w:hAnsi="Garamond"/>
          <w:b/>
          <w:color w:val="000000" w:themeColor="text1"/>
          <w:sz w:val="20"/>
          <w:szCs w:val="20"/>
        </w:rPr>
      </w:pPr>
    </w:p>
    <w:p w14:paraId="68097C40" w14:textId="2F495144" w:rsidR="00DA5D7B" w:rsidRPr="00875550" w:rsidRDefault="00CA0C26" w:rsidP="00E65F68">
      <w:pPr>
        <w:pStyle w:val="Default"/>
        <w:shd w:val="clear" w:color="auto" w:fill="FFFFFF" w:themeFill="background1"/>
        <w:jc w:val="center"/>
        <w:rPr>
          <w:rFonts w:ascii="Garamond" w:hAnsi="Garamond"/>
          <w:b/>
          <w:color w:val="000000" w:themeColor="text1"/>
          <w:sz w:val="28"/>
          <w:szCs w:val="28"/>
        </w:rPr>
      </w:pPr>
      <w:r w:rsidRPr="00875550">
        <w:rPr>
          <w:rFonts w:ascii="Garamond" w:hAnsi="Garamond"/>
          <w:b/>
          <w:color w:val="000000" w:themeColor="text1"/>
          <w:sz w:val="28"/>
          <w:szCs w:val="28"/>
        </w:rPr>
        <w:t>Di seguit</w:t>
      </w:r>
      <w:r w:rsidR="005E4B09" w:rsidRPr="00875550">
        <w:rPr>
          <w:rFonts w:ascii="Garamond" w:hAnsi="Garamond"/>
          <w:b/>
          <w:color w:val="000000" w:themeColor="text1"/>
          <w:sz w:val="28"/>
          <w:szCs w:val="28"/>
        </w:rPr>
        <w:t xml:space="preserve">o il </w:t>
      </w:r>
      <w:r w:rsidR="005E4B09" w:rsidRPr="00875550">
        <w:rPr>
          <w:rFonts w:ascii="Garamond" w:hAnsi="Garamond"/>
          <w:b/>
          <w:i/>
          <w:color w:val="000000" w:themeColor="text1"/>
          <w:sz w:val="28"/>
          <w:szCs w:val="28"/>
        </w:rPr>
        <w:t>template</w:t>
      </w:r>
      <w:r w:rsidR="005E4B09" w:rsidRPr="00875550">
        <w:rPr>
          <w:rFonts w:ascii="Garamond" w:hAnsi="Garamond"/>
          <w:b/>
          <w:color w:val="000000" w:themeColor="text1"/>
          <w:sz w:val="28"/>
          <w:szCs w:val="28"/>
        </w:rPr>
        <w:t xml:space="preserve"> </w:t>
      </w:r>
      <w:r w:rsidR="00DA5D7B" w:rsidRPr="00875550">
        <w:rPr>
          <w:rFonts w:ascii="Garamond" w:hAnsi="Garamond"/>
          <w:b/>
          <w:color w:val="000000" w:themeColor="text1"/>
          <w:sz w:val="28"/>
          <w:szCs w:val="28"/>
        </w:rPr>
        <w:t xml:space="preserve">da utilizzare </w:t>
      </w:r>
    </w:p>
    <w:p w14:paraId="4EF08E9F" w14:textId="77777777" w:rsidR="00E0541A" w:rsidRPr="00875550" w:rsidRDefault="005E4B09" w:rsidP="00E65F68">
      <w:pPr>
        <w:pStyle w:val="Default"/>
        <w:shd w:val="clear" w:color="auto" w:fill="FFFFFF" w:themeFill="background1"/>
        <w:jc w:val="center"/>
        <w:rPr>
          <w:rFonts w:ascii="Garamond" w:hAnsi="Garamond"/>
          <w:b/>
          <w:color w:val="000000" w:themeColor="text1"/>
          <w:sz w:val="28"/>
          <w:szCs w:val="28"/>
        </w:rPr>
      </w:pPr>
      <w:r w:rsidRPr="00875550">
        <w:rPr>
          <w:rFonts w:ascii="Garamond" w:hAnsi="Garamond"/>
          <w:b/>
          <w:color w:val="000000" w:themeColor="text1"/>
          <w:sz w:val="28"/>
          <w:szCs w:val="28"/>
        </w:rPr>
        <w:t>per la richies</w:t>
      </w:r>
      <w:r w:rsidR="00CA0C26" w:rsidRPr="00875550">
        <w:rPr>
          <w:rFonts w:ascii="Garamond" w:hAnsi="Garamond"/>
          <w:b/>
          <w:color w:val="000000" w:themeColor="text1"/>
          <w:sz w:val="28"/>
          <w:szCs w:val="28"/>
        </w:rPr>
        <w:t>t</w:t>
      </w:r>
      <w:r w:rsidRPr="00875550">
        <w:rPr>
          <w:rFonts w:ascii="Garamond" w:hAnsi="Garamond"/>
          <w:b/>
          <w:color w:val="000000" w:themeColor="text1"/>
          <w:sz w:val="28"/>
          <w:szCs w:val="28"/>
        </w:rPr>
        <w:t>a</w:t>
      </w:r>
      <w:r w:rsidR="00CA0C26" w:rsidRPr="00875550">
        <w:rPr>
          <w:rFonts w:ascii="Garamond" w:hAnsi="Garamond"/>
          <w:b/>
          <w:color w:val="000000" w:themeColor="text1"/>
          <w:sz w:val="28"/>
          <w:szCs w:val="28"/>
        </w:rPr>
        <w:t xml:space="preserve"> dei fondi</w:t>
      </w:r>
      <w:r w:rsidR="00DA5D7B" w:rsidRPr="00875550">
        <w:rPr>
          <w:rFonts w:ascii="Garamond" w:hAnsi="Garamond"/>
          <w:b/>
          <w:color w:val="000000" w:themeColor="text1"/>
          <w:sz w:val="28"/>
          <w:szCs w:val="28"/>
        </w:rPr>
        <w:t xml:space="preserve"> 202</w:t>
      </w:r>
      <w:r w:rsidR="003E47B0" w:rsidRPr="00875550">
        <w:rPr>
          <w:rFonts w:ascii="Garamond" w:hAnsi="Garamond"/>
          <w:b/>
          <w:color w:val="000000" w:themeColor="text1"/>
          <w:sz w:val="28"/>
          <w:szCs w:val="28"/>
        </w:rPr>
        <w:t>5</w:t>
      </w:r>
    </w:p>
    <w:p w14:paraId="7D9C4EC3" w14:textId="77777777" w:rsidR="00CA0F7A" w:rsidRPr="00875550" w:rsidRDefault="00CA0F7A" w:rsidP="00E65F68">
      <w:pPr>
        <w:jc w:val="center"/>
        <w:rPr>
          <w:rFonts w:ascii="Garamond" w:hAnsi="Garamond"/>
          <w:b/>
          <w:color w:val="000000" w:themeColor="text1"/>
          <w:sz w:val="28"/>
          <w:szCs w:val="28"/>
        </w:rPr>
      </w:pPr>
    </w:p>
    <w:p w14:paraId="0442D6E2" w14:textId="77777777" w:rsidR="00D430DF" w:rsidRPr="00E65F68" w:rsidRDefault="00D430DF" w:rsidP="00E65F68">
      <w:pPr>
        <w:jc w:val="center"/>
        <w:rPr>
          <w:rFonts w:ascii="Garamond" w:hAnsi="Garamond"/>
          <w:b/>
          <w:color w:val="000000" w:themeColor="text1"/>
        </w:rPr>
      </w:pPr>
    </w:p>
    <w:p w14:paraId="3F0032F5" w14:textId="77777777" w:rsidR="00D430DF" w:rsidRPr="00E65F68" w:rsidRDefault="00D430DF" w:rsidP="00E65F68">
      <w:pPr>
        <w:jc w:val="center"/>
        <w:rPr>
          <w:rFonts w:ascii="Garamond" w:hAnsi="Garamond"/>
          <w:b/>
          <w:color w:val="000000" w:themeColor="text1"/>
        </w:rPr>
      </w:pPr>
    </w:p>
    <w:p w14:paraId="3E4728AE" w14:textId="77777777" w:rsidR="00D430DF" w:rsidRPr="00E65F68" w:rsidRDefault="00D430DF" w:rsidP="00E65F68">
      <w:pPr>
        <w:jc w:val="center"/>
        <w:rPr>
          <w:rFonts w:ascii="Garamond" w:hAnsi="Garamond"/>
          <w:b/>
          <w:color w:val="000000" w:themeColor="text1"/>
        </w:rPr>
      </w:pPr>
    </w:p>
    <w:p w14:paraId="4B044480" w14:textId="77777777" w:rsidR="00E65F68" w:rsidRDefault="00E65F68">
      <w:pPr>
        <w:jc w:val="left"/>
        <w:rPr>
          <w:rFonts w:ascii="Garamond" w:hAnsi="Garamond"/>
          <w:b/>
          <w:color w:val="000000" w:themeColor="text1"/>
        </w:rPr>
      </w:pPr>
      <w:r>
        <w:rPr>
          <w:rFonts w:ascii="Garamond" w:hAnsi="Garamond"/>
          <w:b/>
          <w:color w:val="000000" w:themeColor="text1"/>
        </w:rPr>
        <w:br w:type="page"/>
      </w:r>
    </w:p>
    <w:p w14:paraId="70868958" w14:textId="4795705C" w:rsidR="00E0541A" w:rsidRPr="00E65F68" w:rsidRDefault="00E0541A" w:rsidP="00E65F68">
      <w:pPr>
        <w:jc w:val="center"/>
        <w:rPr>
          <w:rFonts w:ascii="Garamond" w:hAnsi="Garamond"/>
          <w:b/>
          <w:color w:val="000000" w:themeColor="text1"/>
        </w:rPr>
      </w:pPr>
      <w:r w:rsidRPr="00E65F68">
        <w:rPr>
          <w:rFonts w:ascii="Garamond" w:hAnsi="Garamond"/>
          <w:b/>
          <w:color w:val="000000" w:themeColor="text1"/>
        </w:rPr>
        <w:lastRenderedPageBreak/>
        <w:t>TEMPLATE PER LA RICHIESTA</w:t>
      </w:r>
    </w:p>
    <w:p w14:paraId="744FF492" w14:textId="77777777" w:rsidR="00E0541A" w:rsidRPr="00E65F68" w:rsidRDefault="00E0541A"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DI FONDI PER LA LINEA 4 DEL PSR 202</w:t>
      </w:r>
      <w:r w:rsidR="003E47B0" w:rsidRPr="00E65F68">
        <w:rPr>
          <w:rFonts w:ascii="Garamond" w:hAnsi="Garamond"/>
          <w:b/>
          <w:color w:val="000000" w:themeColor="text1"/>
          <w:sz w:val="20"/>
          <w:szCs w:val="20"/>
        </w:rPr>
        <w:t>5</w:t>
      </w:r>
    </w:p>
    <w:p w14:paraId="3A666BC4" w14:textId="77777777" w:rsidR="00014FBC" w:rsidRPr="00E65F68" w:rsidRDefault="00014FBC" w:rsidP="00E65F68">
      <w:pPr>
        <w:pStyle w:val="Default"/>
        <w:jc w:val="center"/>
        <w:rPr>
          <w:rFonts w:ascii="Garamond" w:hAnsi="Garamond"/>
          <w:b/>
          <w:color w:val="000000" w:themeColor="text1"/>
          <w:sz w:val="20"/>
          <w:szCs w:val="20"/>
        </w:rPr>
      </w:pPr>
    </w:p>
    <w:p w14:paraId="0641193F" w14:textId="77777777" w:rsidR="00E0541A" w:rsidRPr="00E65F68" w:rsidRDefault="00E0541A" w:rsidP="00E65F68">
      <w:pPr>
        <w:pStyle w:val="Default"/>
        <w:shd w:val="clear" w:color="auto" w:fill="FFFF00"/>
        <w:jc w:val="center"/>
        <w:rPr>
          <w:rFonts w:ascii="Garamond" w:hAnsi="Garamond"/>
          <w:b/>
          <w:color w:val="000000" w:themeColor="text1"/>
          <w:sz w:val="20"/>
          <w:szCs w:val="20"/>
        </w:rPr>
      </w:pPr>
      <w:r w:rsidRPr="00E65F68">
        <w:rPr>
          <w:rFonts w:ascii="Garamond" w:hAnsi="Garamond"/>
          <w:b/>
          <w:color w:val="000000" w:themeColor="text1"/>
          <w:sz w:val="20"/>
          <w:szCs w:val="20"/>
        </w:rPr>
        <w:t>ISTRUZIONI</w:t>
      </w:r>
    </w:p>
    <w:p w14:paraId="240414FE" w14:textId="07D7898E" w:rsidR="00D95822" w:rsidRPr="00666363" w:rsidRDefault="00E0541A" w:rsidP="00E65F68">
      <w:pPr>
        <w:shd w:val="clear" w:color="auto" w:fill="FFFF00"/>
        <w:rPr>
          <w:rFonts w:ascii="Garamond" w:hAnsi="Garamond"/>
        </w:rPr>
      </w:pPr>
      <w:r w:rsidRPr="00E65F68">
        <w:rPr>
          <w:rFonts w:ascii="Garamond" w:hAnsi="Garamond"/>
          <w:color w:val="000000" w:themeColor="text1"/>
        </w:rPr>
        <w:t xml:space="preserve">Il </w:t>
      </w:r>
      <w:r w:rsidRPr="00E65F68">
        <w:rPr>
          <w:rFonts w:ascii="Garamond" w:hAnsi="Garamond"/>
          <w:i/>
          <w:color w:val="000000" w:themeColor="text1"/>
        </w:rPr>
        <w:t xml:space="preserve">template </w:t>
      </w:r>
      <w:r w:rsidRPr="00E65F68">
        <w:rPr>
          <w:rFonts w:ascii="Garamond" w:hAnsi="Garamond"/>
          <w:color w:val="000000" w:themeColor="text1"/>
        </w:rPr>
        <w:t xml:space="preserve">dovrà essere compilato in tutti i punti, firmato, trasformato in pdf e </w:t>
      </w:r>
      <w:r w:rsidR="00D95822" w:rsidRPr="00666363">
        <w:rPr>
          <w:rFonts w:ascii="Garamond" w:hAnsi="Garamond"/>
        </w:rPr>
        <w:t>caricato</w:t>
      </w:r>
      <w:r w:rsidRPr="00666363">
        <w:rPr>
          <w:rFonts w:ascii="Garamond" w:hAnsi="Garamond"/>
        </w:rPr>
        <w:t xml:space="preserve"> </w:t>
      </w:r>
      <w:r w:rsidRPr="00666363">
        <w:rPr>
          <w:rFonts w:ascii="Garamond" w:hAnsi="Garamond"/>
          <w:b/>
        </w:rPr>
        <w:t xml:space="preserve">entro e non oltre il </w:t>
      </w:r>
      <w:r w:rsidR="00D91153" w:rsidRPr="00666363">
        <w:rPr>
          <w:rFonts w:ascii="Garamond" w:hAnsi="Garamond"/>
          <w:b/>
        </w:rPr>
        <w:t>giorno</w:t>
      </w:r>
      <w:r w:rsidR="00D62E6C" w:rsidRPr="00666363">
        <w:rPr>
          <w:rFonts w:ascii="Garamond" w:hAnsi="Garamond"/>
          <w:b/>
        </w:rPr>
        <w:t xml:space="preserve"> 14 novembre 2025 ore 12:00 </w:t>
      </w:r>
      <w:r w:rsidR="0019138D" w:rsidRPr="00666363">
        <w:rPr>
          <w:rFonts w:ascii="Garamond" w:hAnsi="Garamond"/>
        </w:rPr>
        <w:t xml:space="preserve">sulla piattaforma </w:t>
      </w:r>
      <w:proofErr w:type="spellStart"/>
      <w:r w:rsidR="0019138D" w:rsidRPr="00666363">
        <w:rPr>
          <w:rFonts w:ascii="Garamond" w:hAnsi="Garamond"/>
        </w:rPr>
        <w:t>elixForms</w:t>
      </w:r>
      <w:proofErr w:type="spellEnd"/>
      <w:r w:rsidR="0019138D" w:rsidRPr="00666363">
        <w:rPr>
          <w:rFonts w:ascii="Garamond" w:hAnsi="Garamond"/>
        </w:rPr>
        <w:t xml:space="preserve"> a</w:t>
      </w:r>
      <w:r w:rsidR="00F524E3" w:rsidRPr="00666363">
        <w:rPr>
          <w:rFonts w:ascii="Garamond" w:hAnsi="Garamond"/>
        </w:rPr>
        <w:t xml:space="preserve">l seguente </w:t>
      </w:r>
      <w:r w:rsidR="0019138D" w:rsidRPr="00666363">
        <w:rPr>
          <w:rFonts w:ascii="Garamond" w:hAnsi="Garamond"/>
        </w:rPr>
        <w:t>link</w:t>
      </w:r>
      <w:r w:rsidR="00D95822" w:rsidRPr="00666363">
        <w:rPr>
          <w:rFonts w:ascii="Garamond" w:hAnsi="Garamond"/>
        </w:rPr>
        <w:t xml:space="preserve">: </w:t>
      </w:r>
    </w:p>
    <w:p w14:paraId="26C63CEC" w14:textId="2C997CEF" w:rsidR="00D95822" w:rsidRPr="00E65F68" w:rsidRDefault="005A7487" w:rsidP="00E65F68">
      <w:pPr>
        <w:shd w:val="clear" w:color="auto" w:fill="FFFF00"/>
        <w:rPr>
          <w:rFonts w:ascii="Garamond" w:hAnsi="Garamond"/>
        </w:rPr>
      </w:pPr>
      <w:hyperlink r:id="rId11" w:history="1">
        <w:r w:rsidR="00D95822" w:rsidRPr="00E65F68">
          <w:rPr>
            <w:rStyle w:val="Collegamentoipertestuale"/>
            <w:rFonts w:ascii="Garamond" w:hAnsi="Garamond"/>
          </w:rPr>
          <w:t>https://elixforms.unimi.it/rwe2/module_preview.jsp?MODULE_TAG=Ricerca_PSR2025_Linea4_favorireCHIAMATA&amp;ELANG=it&amp;IATL=it</w:t>
        </w:r>
      </w:hyperlink>
    </w:p>
    <w:p w14:paraId="4DE90864" w14:textId="77777777" w:rsidR="00C17CA1" w:rsidRPr="00E65F68" w:rsidRDefault="00C17CA1" w:rsidP="00E65F68">
      <w:pPr>
        <w:pStyle w:val="Default"/>
        <w:shd w:val="clear" w:color="auto" w:fill="FFFF00"/>
        <w:ind w:left="284"/>
        <w:jc w:val="center"/>
        <w:rPr>
          <w:rFonts w:ascii="Garamond" w:hAnsi="Garamond"/>
          <w:color w:val="000000" w:themeColor="text1"/>
          <w:sz w:val="20"/>
          <w:szCs w:val="20"/>
        </w:rPr>
      </w:pPr>
    </w:p>
    <w:p w14:paraId="7FF3CCC6" w14:textId="7B501092" w:rsidR="00DE0BBF" w:rsidRDefault="00DE0BBF" w:rsidP="00E65F68">
      <w:pPr>
        <w:pStyle w:val="Default"/>
        <w:shd w:val="clear" w:color="auto" w:fill="FFFF00"/>
        <w:ind w:left="284"/>
        <w:jc w:val="center"/>
        <w:rPr>
          <w:rFonts w:ascii="Garamond" w:hAnsi="Garamond"/>
          <w:color w:val="000000" w:themeColor="text1"/>
          <w:sz w:val="20"/>
          <w:szCs w:val="20"/>
        </w:rPr>
      </w:pPr>
      <w:r w:rsidRPr="00E65F68">
        <w:rPr>
          <w:rFonts w:ascii="Garamond" w:hAnsi="Garamond"/>
          <w:color w:val="000000" w:themeColor="text1"/>
          <w:sz w:val="20"/>
          <w:szCs w:val="20"/>
        </w:rPr>
        <w:t xml:space="preserve">Il </w:t>
      </w:r>
      <w:r w:rsidRPr="00E65F68">
        <w:rPr>
          <w:rFonts w:ascii="Garamond" w:hAnsi="Garamond"/>
          <w:i/>
          <w:color w:val="000000" w:themeColor="text1"/>
          <w:sz w:val="20"/>
          <w:szCs w:val="20"/>
        </w:rPr>
        <w:t>template</w:t>
      </w:r>
      <w:r w:rsidRPr="00E65F68">
        <w:rPr>
          <w:rFonts w:ascii="Garamond" w:hAnsi="Garamond"/>
          <w:color w:val="000000" w:themeColor="text1"/>
          <w:sz w:val="20"/>
          <w:szCs w:val="20"/>
        </w:rPr>
        <w:t xml:space="preserve"> può essere compilato in italiano o inglese, a scelta de</w:t>
      </w:r>
      <w:r w:rsidR="00B844D5" w:rsidRPr="00E65F68">
        <w:rPr>
          <w:rFonts w:ascii="Garamond" w:hAnsi="Garamond"/>
          <w:color w:val="000000" w:themeColor="text1"/>
          <w:sz w:val="20"/>
          <w:szCs w:val="20"/>
        </w:rPr>
        <w:t>lla/del</w:t>
      </w:r>
      <w:r w:rsidRPr="00E65F68">
        <w:rPr>
          <w:rFonts w:ascii="Garamond" w:hAnsi="Garamond"/>
          <w:color w:val="000000" w:themeColor="text1"/>
          <w:sz w:val="20"/>
          <w:szCs w:val="20"/>
        </w:rPr>
        <w:t xml:space="preserve"> proponente.</w:t>
      </w:r>
      <w:r w:rsidR="005A7487">
        <w:rPr>
          <w:rFonts w:ascii="Garamond" w:hAnsi="Garamond"/>
          <w:color w:val="000000" w:themeColor="text1"/>
          <w:sz w:val="20"/>
          <w:szCs w:val="20"/>
        </w:rPr>
        <w:t xml:space="preserve"> In caso di necessità potete contattare:</w:t>
      </w:r>
    </w:p>
    <w:p w14:paraId="4998BAFB" w14:textId="4B1FD6E6" w:rsidR="005A7487" w:rsidRDefault="005A7487" w:rsidP="00E65F68">
      <w:pPr>
        <w:pStyle w:val="Default"/>
        <w:shd w:val="clear" w:color="auto" w:fill="FFFF00"/>
        <w:ind w:left="284"/>
        <w:jc w:val="center"/>
        <w:rPr>
          <w:rFonts w:ascii="Garamond" w:hAnsi="Garamond"/>
          <w:color w:val="000000" w:themeColor="text1"/>
          <w:sz w:val="20"/>
          <w:szCs w:val="20"/>
        </w:rPr>
      </w:pPr>
      <w:hyperlink r:id="rId12" w:history="1">
        <w:r w:rsidRPr="00C64527">
          <w:rPr>
            <w:rStyle w:val="Collegamentoipertestuale"/>
            <w:rFonts w:ascii="Garamond" w:hAnsi="Garamond"/>
            <w:sz w:val="20"/>
            <w:szCs w:val="20"/>
          </w:rPr>
          <w:t>officina.ls@unimi.it</w:t>
        </w:r>
      </w:hyperlink>
      <w:r>
        <w:rPr>
          <w:rFonts w:ascii="Garamond" w:hAnsi="Garamond"/>
          <w:color w:val="000000" w:themeColor="text1"/>
          <w:sz w:val="20"/>
          <w:szCs w:val="20"/>
        </w:rPr>
        <w:t xml:space="preserve"> per i dipartimenti </w:t>
      </w:r>
      <w:hyperlink r:id="rId13" w:history="1">
        <w:r w:rsidRPr="005A7487">
          <w:rPr>
            <w:rStyle w:val="Collegamentoipertestuale"/>
            <w:rFonts w:ascii="Garamond" w:hAnsi="Garamond"/>
            <w:sz w:val="20"/>
            <w:szCs w:val="20"/>
          </w:rPr>
          <w:t>LS</w:t>
        </w:r>
      </w:hyperlink>
    </w:p>
    <w:p w14:paraId="422BE896" w14:textId="3A28CAD9" w:rsidR="005A7487" w:rsidRPr="00E65F68" w:rsidRDefault="005A7487" w:rsidP="00E65F68">
      <w:pPr>
        <w:pStyle w:val="Default"/>
        <w:shd w:val="clear" w:color="auto" w:fill="FFFF00"/>
        <w:ind w:left="284"/>
        <w:jc w:val="center"/>
        <w:rPr>
          <w:rFonts w:ascii="Garamond" w:hAnsi="Garamond"/>
          <w:color w:val="000000" w:themeColor="text1"/>
          <w:sz w:val="20"/>
          <w:szCs w:val="20"/>
        </w:rPr>
      </w:pPr>
      <w:hyperlink r:id="rId14" w:history="1">
        <w:r w:rsidRPr="00C64527">
          <w:rPr>
            <w:rStyle w:val="Collegamentoipertestuale"/>
            <w:rFonts w:ascii="Garamond" w:hAnsi="Garamond"/>
            <w:sz w:val="20"/>
            <w:szCs w:val="20"/>
          </w:rPr>
          <w:t>officina.pesh@unimi.it</w:t>
        </w:r>
      </w:hyperlink>
      <w:r>
        <w:rPr>
          <w:rFonts w:ascii="Garamond" w:hAnsi="Garamond"/>
          <w:color w:val="000000" w:themeColor="text1"/>
          <w:sz w:val="20"/>
          <w:szCs w:val="20"/>
        </w:rPr>
        <w:t xml:space="preserve"> per i dipartimenti </w:t>
      </w:r>
      <w:hyperlink r:id="rId15" w:history="1">
        <w:r w:rsidRPr="005A7487">
          <w:rPr>
            <w:rStyle w:val="Collegamentoipertestuale"/>
            <w:rFonts w:ascii="Garamond" w:hAnsi="Garamond"/>
            <w:sz w:val="20"/>
            <w:szCs w:val="20"/>
          </w:rPr>
          <w:t>PE</w:t>
        </w:r>
      </w:hyperlink>
      <w:r>
        <w:rPr>
          <w:rFonts w:ascii="Garamond" w:hAnsi="Garamond"/>
          <w:color w:val="000000" w:themeColor="text1"/>
          <w:sz w:val="20"/>
          <w:szCs w:val="20"/>
        </w:rPr>
        <w:t xml:space="preserve"> ed </w:t>
      </w:r>
      <w:hyperlink r:id="rId16" w:history="1">
        <w:r w:rsidRPr="005A7487">
          <w:rPr>
            <w:rStyle w:val="Collegamentoipertestuale"/>
            <w:rFonts w:ascii="Garamond" w:hAnsi="Garamond"/>
            <w:sz w:val="20"/>
            <w:szCs w:val="20"/>
          </w:rPr>
          <w:t>SSH</w:t>
        </w:r>
      </w:hyperlink>
      <w:r>
        <w:rPr>
          <w:rFonts w:ascii="Garamond" w:hAnsi="Garamond"/>
          <w:color w:val="000000" w:themeColor="text1"/>
          <w:sz w:val="20"/>
          <w:szCs w:val="20"/>
        </w:rPr>
        <w:t xml:space="preserve"> </w:t>
      </w:r>
    </w:p>
    <w:p w14:paraId="78524463" w14:textId="77777777" w:rsidR="00DE0BBF" w:rsidRPr="00E65F68" w:rsidRDefault="00DE0BBF" w:rsidP="00E65F68">
      <w:pPr>
        <w:pStyle w:val="Default"/>
        <w:shd w:val="clear" w:color="auto" w:fill="FFFF00"/>
        <w:ind w:left="284"/>
        <w:jc w:val="center"/>
        <w:rPr>
          <w:rFonts w:ascii="Garamond" w:hAnsi="Garamond"/>
          <w:b/>
          <w:color w:val="000000" w:themeColor="text1"/>
          <w:sz w:val="20"/>
          <w:szCs w:val="20"/>
        </w:rPr>
      </w:pPr>
      <w:r w:rsidRPr="00E65F68">
        <w:rPr>
          <w:rFonts w:ascii="Garamond" w:hAnsi="Garamond"/>
          <w:b/>
          <w:color w:val="000000" w:themeColor="text1"/>
          <w:sz w:val="20"/>
          <w:szCs w:val="20"/>
        </w:rPr>
        <w:t>Si suggerisce una lunghezza totale massi</w:t>
      </w:r>
      <w:r w:rsidR="00B41CCA" w:rsidRPr="00E65F68">
        <w:rPr>
          <w:rFonts w:ascii="Garamond" w:hAnsi="Garamond"/>
          <w:b/>
          <w:color w:val="000000" w:themeColor="text1"/>
          <w:sz w:val="20"/>
          <w:szCs w:val="20"/>
        </w:rPr>
        <w:t>m</w:t>
      </w:r>
      <w:r w:rsidRPr="00E65F68">
        <w:rPr>
          <w:rFonts w:ascii="Garamond" w:hAnsi="Garamond"/>
          <w:b/>
          <w:color w:val="000000" w:themeColor="text1"/>
          <w:sz w:val="20"/>
          <w:szCs w:val="20"/>
        </w:rPr>
        <w:t>a di 15 pagine</w:t>
      </w:r>
      <w:r w:rsidR="00C85AD0" w:rsidRPr="00E65F68">
        <w:rPr>
          <w:rFonts w:ascii="Garamond" w:hAnsi="Garamond"/>
          <w:b/>
          <w:color w:val="000000" w:themeColor="text1"/>
          <w:sz w:val="20"/>
          <w:szCs w:val="20"/>
        </w:rPr>
        <w:t>.</w:t>
      </w:r>
    </w:p>
    <w:p w14:paraId="058053A7" w14:textId="77777777" w:rsidR="00C85AD0" w:rsidRPr="00E65F68" w:rsidRDefault="00326B20" w:rsidP="00E65F68">
      <w:pPr>
        <w:pStyle w:val="Default"/>
        <w:shd w:val="clear" w:color="auto" w:fill="FFFF00"/>
        <w:ind w:left="284"/>
        <w:jc w:val="center"/>
        <w:rPr>
          <w:rFonts w:ascii="Garamond" w:hAnsi="Garamond"/>
          <w:b/>
          <w:color w:val="auto"/>
          <w:sz w:val="20"/>
          <w:szCs w:val="20"/>
        </w:rPr>
      </w:pPr>
      <w:r w:rsidRPr="00E65F68">
        <w:rPr>
          <w:rFonts w:ascii="Garamond" w:hAnsi="Garamond"/>
          <w:b/>
          <w:color w:val="auto"/>
          <w:sz w:val="20"/>
          <w:szCs w:val="20"/>
        </w:rPr>
        <w:t>La sezione relativa a Ethics è obbligatoria in tutte le linee di finanziamento promosse dall’Università degli Studi di Milano e non viene conteggiata nelle 15 pagine</w:t>
      </w:r>
    </w:p>
    <w:p w14:paraId="2715DDC6" w14:textId="77777777" w:rsidR="00F61E34" w:rsidRPr="00E65F68" w:rsidRDefault="00F61E34" w:rsidP="00E65F68">
      <w:pPr>
        <w:jc w:val="left"/>
        <w:rPr>
          <w:rFonts w:ascii="Garamond" w:hAnsi="Garamond"/>
          <w:color w:val="000000" w:themeColor="text1"/>
        </w:rPr>
      </w:pPr>
    </w:p>
    <w:p w14:paraId="0CE9BFF0" w14:textId="77777777" w:rsidR="001D0E25" w:rsidRPr="00E65F68" w:rsidRDefault="00E0541A" w:rsidP="00E65F68">
      <w:pPr>
        <w:pStyle w:val="Default"/>
        <w:jc w:val="center"/>
        <w:rPr>
          <w:rFonts w:ascii="Garamond" w:hAnsi="Garamond"/>
          <w:color w:val="000000" w:themeColor="text1"/>
          <w:sz w:val="20"/>
          <w:szCs w:val="20"/>
        </w:rPr>
      </w:pPr>
      <w:r w:rsidRPr="00E65F68">
        <w:rPr>
          <w:rFonts w:ascii="Garamond" w:hAnsi="Garamond"/>
          <w:color w:val="000000" w:themeColor="text1"/>
          <w:sz w:val="20"/>
          <w:szCs w:val="20"/>
        </w:rPr>
        <w:t>--- o ---</w:t>
      </w:r>
    </w:p>
    <w:p w14:paraId="7E7506D7" w14:textId="77777777" w:rsidR="00F61E34" w:rsidRPr="00E65F68" w:rsidRDefault="00F61E34" w:rsidP="00E65F68">
      <w:pPr>
        <w:pStyle w:val="Default"/>
        <w:jc w:val="center"/>
        <w:rPr>
          <w:rFonts w:ascii="Garamond" w:hAnsi="Garamond"/>
          <w:color w:val="000000" w:themeColor="text1"/>
          <w:sz w:val="20"/>
          <w:szCs w:val="20"/>
        </w:rPr>
      </w:pPr>
    </w:p>
    <w:p w14:paraId="6A947032" w14:textId="77777777" w:rsidR="00C85AD0" w:rsidRPr="00E65F68" w:rsidRDefault="00C85AD0" w:rsidP="00E65F68">
      <w:pPr>
        <w:jc w:val="left"/>
        <w:rPr>
          <w:rFonts w:ascii="Garamond" w:hAnsi="Garamond"/>
          <w:color w:val="000000" w:themeColor="text1"/>
        </w:rPr>
      </w:pPr>
      <w:r w:rsidRPr="00E65F68">
        <w:rPr>
          <w:rFonts w:ascii="Garamond" w:hAnsi="Garamond"/>
          <w:color w:val="000000" w:themeColor="text1"/>
        </w:rPr>
        <w:br w:type="page"/>
      </w:r>
    </w:p>
    <w:p w14:paraId="5BA12560" w14:textId="77777777" w:rsidR="00733644" w:rsidRPr="00E65F68" w:rsidRDefault="00733644" w:rsidP="00E65F68">
      <w:pPr>
        <w:pStyle w:val="Default"/>
        <w:jc w:val="center"/>
        <w:rPr>
          <w:rFonts w:ascii="Garamond" w:hAnsi="Garamond"/>
          <w:color w:val="000000" w:themeColor="text1"/>
          <w:sz w:val="20"/>
          <w:szCs w:val="20"/>
        </w:rPr>
      </w:pPr>
      <w:r w:rsidRPr="00E65F68">
        <w:rPr>
          <w:rFonts w:ascii="Garamond" w:hAnsi="Garamond"/>
          <w:color w:val="000000" w:themeColor="text1"/>
          <w:sz w:val="20"/>
          <w:szCs w:val="20"/>
        </w:rPr>
        <w:lastRenderedPageBreak/>
        <w:t>INIZIO TEMPLATE</w:t>
      </w:r>
    </w:p>
    <w:p w14:paraId="5023AD57" w14:textId="77777777" w:rsidR="00733644" w:rsidRPr="00E65F68" w:rsidRDefault="00733644" w:rsidP="00E65F68">
      <w:pPr>
        <w:pStyle w:val="Default"/>
        <w:jc w:val="center"/>
        <w:rPr>
          <w:rFonts w:ascii="Garamond" w:hAnsi="Garamond"/>
          <w:color w:val="000000" w:themeColor="text1"/>
          <w:sz w:val="20"/>
          <w:szCs w:val="20"/>
        </w:rPr>
      </w:pPr>
    </w:p>
    <w:p w14:paraId="03BDB7CE" w14:textId="77777777" w:rsidR="00527444" w:rsidRPr="00E65F68" w:rsidRDefault="00527444" w:rsidP="00E65F68">
      <w:pPr>
        <w:pStyle w:val="Paragrafoelenco"/>
        <w:numPr>
          <w:ilvl w:val="0"/>
          <w:numId w:val="2"/>
        </w:numPr>
        <w:ind w:left="284" w:hanging="284"/>
        <w:jc w:val="both"/>
        <w:rPr>
          <w:rFonts w:ascii="Garamond" w:hAnsi="Garamond"/>
          <w:bCs/>
          <w:color w:val="000000" w:themeColor="text1"/>
          <w:sz w:val="20"/>
          <w:szCs w:val="20"/>
        </w:rPr>
      </w:pPr>
      <w:r w:rsidRPr="00E65F68">
        <w:rPr>
          <w:rFonts w:ascii="Garamond" w:hAnsi="Garamond"/>
          <w:b/>
          <w:bCs/>
          <w:color w:val="000000" w:themeColor="text1"/>
          <w:sz w:val="20"/>
          <w:szCs w:val="20"/>
        </w:rPr>
        <w:t xml:space="preserve">Nome </w:t>
      </w:r>
      <w:r w:rsidR="00B706CA" w:rsidRPr="00E65F68">
        <w:rPr>
          <w:rFonts w:ascii="Garamond" w:hAnsi="Garamond"/>
          <w:b/>
          <w:bCs/>
          <w:color w:val="000000" w:themeColor="text1"/>
          <w:sz w:val="20"/>
          <w:szCs w:val="20"/>
        </w:rPr>
        <w:t xml:space="preserve">e cognome </w:t>
      </w:r>
      <w:r w:rsidRPr="00E65F68">
        <w:rPr>
          <w:rFonts w:ascii="Garamond" w:hAnsi="Garamond"/>
          <w:b/>
          <w:bCs/>
          <w:color w:val="000000" w:themeColor="text1"/>
          <w:sz w:val="20"/>
          <w:szCs w:val="20"/>
        </w:rPr>
        <w:t>del</w:t>
      </w:r>
      <w:r w:rsidR="00B844D5" w:rsidRPr="00E65F68">
        <w:rPr>
          <w:rFonts w:ascii="Garamond" w:hAnsi="Garamond"/>
          <w:b/>
          <w:bCs/>
          <w:color w:val="000000" w:themeColor="text1"/>
          <w:sz w:val="20"/>
          <w:szCs w:val="20"/>
        </w:rPr>
        <w:t>/della</w:t>
      </w:r>
      <w:r w:rsidRPr="00E65F68">
        <w:rPr>
          <w:rFonts w:ascii="Garamond" w:hAnsi="Garamond"/>
          <w:b/>
          <w:bCs/>
          <w:color w:val="000000" w:themeColor="text1"/>
          <w:sz w:val="20"/>
          <w:szCs w:val="20"/>
        </w:rPr>
        <w:t xml:space="preserve"> richiedente</w:t>
      </w:r>
      <w:r w:rsidR="009E34D5" w:rsidRPr="00E65F68">
        <w:rPr>
          <w:rFonts w:ascii="Garamond" w:hAnsi="Garamond"/>
          <w:b/>
          <w:bCs/>
          <w:color w:val="000000" w:themeColor="text1"/>
          <w:sz w:val="20"/>
          <w:szCs w:val="20"/>
        </w:rPr>
        <w:t xml:space="preserve"> (PI)</w:t>
      </w:r>
      <w:r w:rsidRPr="00E65F68">
        <w:rPr>
          <w:rFonts w:ascii="Garamond" w:hAnsi="Garamond"/>
          <w:bCs/>
          <w:color w:val="000000" w:themeColor="text1"/>
          <w:sz w:val="20"/>
          <w:szCs w:val="20"/>
        </w:rPr>
        <w:t>:</w:t>
      </w:r>
    </w:p>
    <w:p w14:paraId="6158DD0A" w14:textId="77777777" w:rsidR="003462A9" w:rsidRPr="00E65F68" w:rsidRDefault="003462A9"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E65F68">
        <w:rPr>
          <w:rFonts w:ascii="Garamond" w:hAnsi="Garamond"/>
          <w:b/>
          <w:bCs/>
          <w:color w:val="000000" w:themeColor="text1"/>
          <w:sz w:val="20"/>
          <w:szCs w:val="20"/>
        </w:rPr>
        <w:t xml:space="preserve">Ente </w:t>
      </w:r>
      <w:r w:rsidR="0085791C" w:rsidRPr="00E65F68">
        <w:rPr>
          <w:rFonts w:ascii="Garamond" w:hAnsi="Garamond"/>
          <w:b/>
          <w:bCs/>
          <w:color w:val="000000" w:themeColor="text1"/>
          <w:sz w:val="20"/>
          <w:szCs w:val="20"/>
        </w:rPr>
        <w:t xml:space="preserve">di </w:t>
      </w:r>
      <w:r w:rsidRPr="00E65F68">
        <w:rPr>
          <w:rFonts w:ascii="Garamond" w:hAnsi="Garamond"/>
          <w:b/>
          <w:bCs/>
          <w:color w:val="000000" w:themeColor="text1"/>
          <w:sz w:val="20"/>
          <w:szCs w:val="20"/>
        </w:rPr>
        <w:t>p</w:t>
      </w:r>
      <w:r w:rsidR="0085791C" w:rsidRPr="00E65F68">
        <w:rPr>
          <w:rFonts w:ascii="Garamond" w:hAnsi="Garamond"/>
          <w:b/>
          <w:bCs/>
          <w:color w:val="000000" w:themeColor="text1"/>
          <w:sz w:val="20"/>
          <w:szCs w:val="20"/>
        </w:rPr>
        <w:t>r</w:t>
      </w:r>
      <w:r w:rsidRPr="00E65F68">
        <w:rPr>
          <w:rFonts w:ascii="Garamond" w:hAnsi="Garamond"/>
          <w:b/>
          <w:bCs/>
          <w:color w:val="000000" w:themeColor="text1"/>
          <w:sz w:val="20"/>
          <w:szCs w:val="20"/>
        </w:rPr>
        <w:t>ovenienza</w:t>
      </w:r>
      <w:r w:rsidR="0085791C" w:rsidRPr="00E65F68">
        <w:rPr>
          <w:rFonts w:ascii="Garamond" w:hAnsi="Garamond"/>
          <w:b/>
          <w:bCs/>
          <w:color w:val="000000" w:themeColor="text1"/>
          <w:sz w:val="20"/>
          <w:szCs w:val="20"/>
        </w:rPr>
        <w:t xml:space="preserve"> del</w:t>
      </w:r>
      <w:r w:rsidR="00B844D5" w:rsidRPr="00E65F68">
        <w:rPr>
          <w:rFonts w:ascii="Garamond" w:hAnsi="Garamond"/>
          <w:b/>
          <w:bCs/>
          <w:color w:val="000000" w:themeColor="text1"/>
          <w:sz w:val="20"/>
          <w:szCs w:val="20"/>
        </w:rPr>
        <w:t>/della</w:t>
      </w:r>
      <w:r w:rsidR="0085791C" w:rsidRPr="00E65F68">
        <w:rPr>
          <w:rFonts w:ascii="Garamond" w:hAnsi="Garamond"/>
          <w:b/>
          <w:bCs/>
          <w:color w:val="000000" w:themeColor="text1"/>
          <w:sz w:val="20"/>
          <w:szCs w:val="20"/>
        </w:rPr>
        <w:t xml:space="preserve"> richiedente</w:t>
      </w:r>
      <w:r w:rsidRPr="00E65F68">
        <w:rPr>
          <w:rFonts w:ascii="Garamond" w:hAnsi="Garamond"/>
          <w:bCs/>
          <w:color w:val="000000" w:themeColor="text1"/>
          <w:sz w:val="20"/>
          <w:szCs w:val="20"/>
        </w:rPr>
        <w:t>:</w:t>
      </w:r>
    </w:p>
    <w:p w14:paraId="7F37650B" w14:textId="77777777" w:rsidR="00527444" w:rsidRPr="00E65F68" w:rsidRDefault="0010164E"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E65F68">
        <w:rPr>
          <w:rFonts w:ascii="Garamond" w:hAnsi="Garamond"/>
          <w:b/>
          <w:bCs/>
          <w:color w:val="000000" w:themeColor="text1"/>
          <w:sz w:val="20"/>
          <w:szCs w:val="20"/>
        </w:rPr>
        <w:t xml:space="preserve">Data </w:t>
      </w:r>
      <w:r w:rsidR="00527444" w:rsidRPr="00E65F68">
        <w:rPr>
          <w:rFonts w:ascii="Garamond" w:hAnsi="Garamond"/>
          <w:b/>
          <w:bCs/>
          <w:color w:val="000000" w:themeColor="text1"/>
          <w:sz w:val="20"/>
          <w:szCs w:val="20"/>
        </w:rPr>
        <w:t>di presa servizio presso l’</w:t>
      </w:r>
      <w:r w:rsidR="00527444" w:rsidRPr="00E65F68">
        <w:rPr>
          <w:rFonts w:ascii="Garamond" w:hAnsi="Garamond"/>
          <w:b/>
          <w:bCs/>
          <w:i/>
          <w:color w:val="000000" w:themeColor="text1"/>
          <w:sz w:val="20"/>
          <w:szCs w:val="20"/>
        </w:rPr>
        <w:t>Università degli Studi di Milano</w:t>
      </w:r>
      <w:r w:rsidR="004B71C7" w:rsidRPr="00E65F68">
        <w:rPr>
          <w:rFonts w:ascii="Garamond" w:hAnsi="Garamond"/>
          <w:bCs/>
          <w:color w:val="000000" w:themeColor="text1"/>
          <w:sz w:val="20"/>
          <w:szCs w:val="20"/>
        </w:rPr>
        <w:t>:</w:t>
      </w:r>
    </w:p>
    <w:p w14:paraId="0B2C5C26" w14:textId="77777777" w:rsidR="009A5D12" w:rsidRPr="00E65F68" w:rsidRDefault="009A5D12"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E65F68">
        <w:rPr>
          <w:rFonts w:ascii="Garamond" w:hAnsi="Garamond"/>
          <w:b/>
          <w:bCs/>
          <w:color w:val="000000" w:themeColor="text1"/>
          <w:sz w:val="20"/>
          <w:szCs w:val="20"/>
        </w:rPr>
        <w:t>Data di scadenza del</w:t>
      </w:r>
      <w:r w:rsidR="00EC003E" w:rsidRPr="00E65F68">
        <w:rPr>
          <w:rFonts w:ascii="Garamond" w:hAnsi="Garamond"/>
          <w:b/>
          <w:bCs/>
          <w:color w:val="000000" w:themeColor="text1"/>
          <w:sz w:val="20"/>
          <w:szCs w:val="20"/>
        </w:rPr>
        <w:t>l’attuale</w:t>
      </w:r>
      <w:r w:rsidRPr="00E65F68">
        <w:rPr>
          <w:rFonts w:ascii="Garamond" w:hAnsi="Garamond"/>
          <w:b/>
          <w:bCs/>
          <w:color w:val="000000" w:themeColor="text1"/>
          <w:sz w:val="20"/>
          <w:szCs w:val="20"/>
        </w:rPr>
        <w:t xml:space="preserve"> contratto</w:t>
      </w:r>
      <w:r w:rsidR="00EC003E" w:rsidRPr="00E65F68">
        <w:rPr>
          <w:rFonts w:ascii="Garamond" w:hAnsi="Garamond"/>
          <w:b/>
          <w:bCs/>
          <w:color w:val="000000" w:themeColor="text1"/>
          <w:sz w:val="20"/>
          <w:szCs w:val="20"/>
        </w:rPr>
        <w:t xml:space="preserve"> presso l’</w:t>
      </w:r>
      <w:r w:rsidR="00EC003E" w:rsidRPr="00E65F68">
        <w:rPr>
          <w:rFonts w:ascii="Garamond" w:hAnsi="Garamond"/>
          <w:b/>
          <w:bCs/>
          <w:i/>
          <w:color w:val="000000" w:themeColor="text1"/>
          <w:sz w:val="20"/>
          <w:szCs w:val="20"/>
        </w:rPr>
        <w:t>Università degli Studi di Milano:</w:t>
      </w:r>
      <w:r w:rsidRPr="00E65F68">
        <w:rPr>
          <w:rFonts w:ascii="Garamond" w:hAnsi="Garamond"/>
          <w:b/>
          <w:bCs/>
          <w:color w:val="000000" w:themeColor="text1"/>
          <w:sz w:val="20"/>
          <w:szCs w:val="20"/>
        </w:rPr>
        <w:t xml:space="preserve"> </w:t>
      </w:r>
    </w:p>
    <w:p w14:paraId="3FD7C8BD" w14:textId="03DABFE5" w:rsidR="00527B0D" w:rsidRPr="00E65F68" w:rsidRDefault="00527B0D" w:rsidP="00E65F68">
      <w:pPr>
        <w:pStyle w:val="Paragrafoelenco"/>
        <w:numPr>
          <w:ilvl w:val="0"/>
          <w:numId w:val="2"/>
        </w:numPr>
        <w:autoSpaceDE w:val="0"/>
        <w:autoSpaceDN w:val="0"/>
        <w:adjustRightInd w:val="0"/>
        <w:ind w:left="284" w:right="618" w:hanging="284"/>
        <w:jc w:val="both"/>
        <w:rPr>
          <w:rFonts w:ascii="Garamond" w:hAnsi="Garamond"/>
          <w:bCs/>
          <w:color w:val="000000" w:themeColor="text1"/>
          <w:sz w:val="20"/>
          <w:szCs w:val="20"/>
        </w:rPr>
      </w:pPr>
      <w:r w:rsidRPr="00E65F68">
        <w:rPr>
          <w:rFonts w:ascii="Garamond" w:hAnsi="Garamond"/>
          <w:b/>
          <w:bCs/>
          <w:color w:val="000000" w:themeColor="text1"/>
          <w:sz w:val="20"/>
          <w:szCs w:val="20"/>
        </w:rPr>
        <w:t xml:space="preserve">Se titolare di </w:t>
      </w:r>
      <w:r w:rsidR="00FA3B85" w:rsidRPr="00E65F68">
        <w:rPr>
          <w:rFonts w:ascii="Garamond" w:hAnsi="Garamond"/>
          <w:b/>
          <w:bCs/>
          <w:color w:val="000000" w:themeColor="text1"/>
          <w:sz w:val="20"/>
          <w:szCs w:val="20"/>
        </w:rPr>
        <w:t xml:space="preserve">grant </w:t>
      </w:r>
      <w:r w:rsidR="0052356C" w:rsidRPr="00E65F68">
        <w:rPr>
          <w:rFonts w:ascii="Garamond" w:hAnsi="Garamond"/>
          <w:b/>
          <w:bCs/>
          <w:color w:val="000000" w:themeColor="text1"/>
          <w:sz w:val="20"/>
          <w:szCs w:val="20"/>
        </w:rPr>
        <w:t>(</w:t>
      </w:r>
      <w:r w:rsidRPr="00E65F68">
        <w:rPr>
          <w:rFonts w:ascii="Garamond" w:hAnsi="Garamond"/>
          <w:b/>
          <w:bCs/>
          <w:color w:val="000000" w:themeColor="text1"/>
          <w:sz w:val="20"/>
          <w:szCs w:val="20"/>
        </w:rPr>
        <w:t>ERC</w:t>
      </w:r>
      <w:r w:rsidR="0052356C" w:rsidRPr="00E65F68">
        <w:rPr>
          <w:rFonts w:ascii="Garamond" w:hAnsi="Garamond"/>
          <w:b/>
          <w:bCs/>
          <w:color w:val="000000" w:themeColor="text1"/>
          <w:sz w:val="20"/>
          <w:szCs w:val="20"/>
        </w:rPr>
        <w:t xml:space="preserve">, Rita Levi Montalcini, MSCA </w:t>
      </w:r>
      <w:proofErr w:type="spellStart"/>
      <w:r w:rsidR="0052356C" w:rsidRPr="00E65F68">
        <w:rPr>
          <w:rFonts w:ascii="Garamond" w:hAnsi="Garamond"/>
          <w:b/>
          <w:bCs/>
          <w:color w:val="000000" w:themeColor="text1"/>
          <w:sz w:val="20"/>
          <w:szCs w:val="20"/>
        </w:rPr>
        <w:t>Postdoctoral</w:t>
      </w:r>
      <w:proofErr w:type="spellEnd"/>
      <w:r w:rsidR="0052356C" w:rsidRPr="00E65F68">
        <w:rPr>
          <w:rFonts w:ascii="Garamond" w:hAnsi="Garamond"/>
          <w:b/>
          <w:bCs/>
          <w:color w:val="000000" w:themeColor="text1"/>
          <w:sz w:val="20"/>
          <w:szCs w:val="20"/>
        </w:rPr>
        <w:t xml:space="preserve"> </w:t>
      </w:r>
      <w:proofErr w:type="spellStart"/>
      <w:r w:rsidR="0052356C" w:rsidRPr="00E65F68">
        <w:rPr>
          <w:rFonts w:ascii="Garamond" w:hAnsi="Garamond"/>
          <w:b/>
          <w:bCs/>
          <w:color w:val="000000" w:themeColor="text1"/>
          <w:sz w:val="20"/>
          <w:szCs w:val="20"/>
        </w:rPr>
        <w:t>Fellowship</w:t>
      </w:r>
      <w:proofErr w:type="spellEnd"/>
      <w:r w:rsidR="0052356C" w:rsidRPr="00E65F68">
        <w:rPr>
          <w:rFonts w:ascii="Garamond" w:hAnsi="Garamond"/>
          <w:b/>
          <w:bCs/>
          <w:color w:val="000000" w:themeColor="text1"/>
          <w:sz w:val="20"/>
          <w:szCs w:val="20"/>
        </w:rPr>
        <w:t>, MUR per MSCA e SOE, FIS)</w:t>
      </w:r>
      <w:r w:rsidRPr="00E65F68">
        <w:rPr>
          <w:rFonts w:ascii="Garamond" w:hAnsi="Garamond"/>
          <w:b/>
          <w:bCs/>
          <w:color w:val="000000" w:themeColor="text1"/>
          <w:sz w:val="20"/>
          <w:szCs w:val="20"/>
        </w:rPr>
        <w:t xml:space="preserve">, indicare il titolo del progetto </w:t>
      </w:r>
      <w:r w:rsidR="00A06FB0" w:rsidRPr="00E65F68">
        <w:rPr>
          <w:rFonts w:ascii="Garamond" w:hAnsi="Garamond"/>
          <w:b/>
          <w:bCs/>
          <w:color w:val="000000" w:themeColor="text1"/>
          <w:sz w:val="20"/>
          <w:szCs w:val="20"/>
        </w:rPr>
        <w:t xml:space="preserve">finanziato </w:t>
      </w:r>
      <w:r w:rsidRPr="00E65F68">
        <w:rPr>
          <w:rFonts w:ascii="Garamond" w:hAnsi="Garamond"/>
          <w:b/>
          <w:bCs/>
          <w:color w:val="000000" w:themeColor="text1"/>
          <w:sz w:val="20"/>
          <w:szCs w:val="20"/>
        </w:rPr>
        <w:t xml:space="preserve">e </w:t>
      </w:r>
      <w:r w:rsidR="00A06FB0" w:rsidRPr="00E65F68">
        <w:rPr>
          <w:rFonts w:ascii="Garamond" w:hAnsi="Garamond"/>
          <w:b/>
          <w:bCs/>
          <w:color w:val="000000" w:themeColor="text1"/>
          <w:sz w:val="20"/>
          <w:szCs w:val="20"/>
        </w:rPr>
        <w:t xml:space="preserve">relativo </w:t>
      </w:r>
      <w:r w:rsidRPr="00E65F68">
        <w:rPr>
          <w:rFonts w:ascii="Garamond" w:hAnsi="Garamond"/>
          <w:b/>
          <w:bCs/>
          <w:color w:val="000000" w:themeColor="text1"/>
          <w:sz w:val="20"/>
          <w:szCs w:val="20"/>
        </w:rPr>
        <w:t>Bando (es. Bando ER</w:t>
      </w:r>
      <w:r w:rsidR="00FA3B85" w:rsidRPr="00E65F68">
        <w:rPr>
          <w:rFonts w:ascii="Garamond" w:hAnsi="Garamond"/>
          <w:b/>
          <w:bCs/>
          <w:color w:val="000000" w:themeColor="text1"/>
          <w:sz w:val="20"/>
          <w:szCs w:val="20"/>
        </w:rPr>
        <w:t>C</w:t>
      </w:r>
      <w:r w:rsidRPr="00E65F68">
        <w:rPr>
          <w:rFonts w:ascii="Garamond" w:hAnsi="Garamond"/>
          <w:b/>
          <w:bCs/>
          <w:color w:val="000000" w:themeColor="text1"/>
          <w:sz w:val="20"/>
          <w:szCs w:val="20"/>
        </w:rPr>
        <w:t xml:space="preserve"> </w:t>
      </w:r>
      <w:r w:rsidR="00FA3B85" w:rsidRPr="00E65F68">
        <w:rPr>
          <w:rFonts w:ascii="Garamond" w:hAnsi="Garamond"/>
          <w:b/>
          <w:bCs/>
          <w:color w:val="000000" w:themeColor="text1"/>
          <w:sz w:val="20"/>
          <w:szCs w:val="20"/>
        </w:rPr>
        <w:t>Starting 20</w:t>
      </w:r>
      <w:r w:rsidR="00961CF0" w:rsidRPr="00E65F68">
        <w:rPr>
          <w:rFonts w:ascii="Garamond" w:hAnsi="Garamond"/>
          <w:b/>
          <w:bCs/>
          <w:color w:val="000000" w:themeColor="text1"/>
          <w:sz w:val="20"/>
          <w:szCs w:val="20"/>
        </w:rPr>
        <w:t>21</w:t>
      </w:r>
      <w:r w:rsidRPr="00E65F68">
        <w:rPr>
          <w:rFonts w:ascii="Garamond" w:hAnsi="Garamond"/>
          <w:b/>
          <w:bCs/>
          <w:color w:val="000000" w:themeColor="text1"/>
          <w:sz w:val="20"/>
          <w:szCs w:val="20"/>
        </w:rPr>
        <w:t xml:space="preserve">): </w:t>
      </w:r>
    </w:p>
    <w:p w14:paraId="3F3FC954" w14:textId="77777777" w:rsidR="000A240A" w:rsidRPr="00E65F68" w:rsidRDefault="000A240A" w:rsidP="00E65F68">
      <w:pPr>
        <w:pStyle w:val="Default"/>
        <w:jc w:val="both"/>
        <w:rPr>
          <w:rFonts w:ascii="Garamond" w:hAnsi="Garamond"/>
          <w:b/>
          <w:bCs/>
          <w:color w:val="000000" w:themeColor="text1"/>
          <w:sz w:val="20"/>
          <w:szCs w:val="20"/>
        </w:rPr>
      </w:pPr>
    </w:p>
    <w:p w14:paraId="0D1B66AC" w14:textId="77777777" w:rsidR="001B7C48" w:rsidRPr="00E65F68" w:rsidRDefault="00927A4A" w:rsidP="00E65F68">
      <w:pPr>
        <w:autoSpaceDE w:val="0"/>
        <w:autoSpaceDN w:val="0"/>
        <w:adjustRightInd w:val="0"/>
        <w:ind w:right="618"/>
        <w:rPr>
          <w:rFonts w:ascii="Garamond" w:hAnsi="Garamond"/>
          <w:bCs/>
          <w:color w:val="000000" w:themeColor="text1"/>
        </w:rPr>
      </w:pPr>
      <w:r w:rsidRPr="00E65F68">
        <w:rPr>
          <w:rFonts w:ascii="Garamond" w:hAnsi="Garamond"/>
          <w:bCs/>
          <w:color w:val="000000" w:themeColor="text1"/>
        </w:rPr>
        <w:t xml:space="preserve">     </w:t>
      </w:r>
      <w:r w:rsidRPr="00E65F68">
        <w:rPr>
          <w:rFonts w:ascii="Garamond" w:eastAsiaTheme="minorHAnsi" w:hAnsi="Garamond"/>
          <w:b/>
          <w:bCs/>
          <w:color w:val="000000" w:themeColor="text1"/>
        </w:rPr>
        <w:t>S</w:t>
      </w:r>
      <w:r w:rsidR="001B7C48" w:rsidRPr="00E65F68">
        <w:rPr>
          <w:rFonts w:ascii="Garamond" w:eastAsiaTheme="minorHAnsi" w:hAnsi="Garamond"/>
          <w:b/>
          <w:bCs/>
          <w:color w:val="000000" w:themeColor="text1"/>
        </w:rPr>
        <w:t xml:space="preserve">pecificare </w:t>
      </w:r>
      <w:r w:rsidR="007D61E2" w:rsidRPr="00E65F68">
        <w:rPr>
          <w:rFonts w:ascii="Garamond" w:eastAsiaTheme="minorHAnsi" w:hAnsi="Garamond"/>
          <w:b/>
          <w:bCs/>
          <w:color w:val="000000" w:themeColor="text1"/>
        </w:rPr>
        <w:t xml:space="preserve">nel box di seguito </w:t>
      </w:r>
      <w:r w:rsidR="00527B0D" w:rsidRPr="00E65F68">
        <w:rPr>
          <w:rFonts w:ascii="Garamond" w:eastAsiaTheme="minorHAnsi" w:hAnsi="Garamond"/>
          <w:b/>
          <w:bCs/>
          <w:color w:val="000000" w:themeColor="text1"/>
        </w:rPr>
        <w:t>per quale tipologia si inoltra richiesta (una sola scelta)</w:t>
      </w:r>
      <w:r w:rsidRPr="00E65F68">
        <w:rPr>
          <w:rFonts w:ascii="Garamond" w:eastAsiaTheme="minorHAnsi" w:hAnsi="Garamond"/>
          <w:bCs/>
          <w:color w:val="000000" w:themeColor="text1"/>
        </w:rPr>
        <w:t>:</w:t>
      </w:r>
      <w:r w:rsidR="001B7C48" w:rsidRPr="00E65F68">
        <w:rPr>
          <w:rFonts w:ascii="Garamond" w:hAnsi="Garamond"/>
          <w:bCs/>
          <w:color w:val="000000" w:themeColor="text1"/>
        </w:rPr>
        <w:t xml:space="preserve"> </w:t>
      </w:r>
    </w:p>
    <w:p w14:paraId="6F3E8F13" w14:textId="77777777" w:rsidR="00520AB8" w:rsidRPr="00E65F68" w:rsidRDefault="00520AB8" w:rsidP="00E65F68">
      <w:pPr>
        <w:autoSpaceDE w:val="0"/>
        <w:autoSpaceDN w:val="0"/>
        <w:adjustRightInd w:val="0"/>
        <w:ind w:right="618"/>
        <w:rPr>
          <w:rFonts w:ascii="Garamond" w:hAnsi="Garamond"/>
          <w:bCs/>
          <w:color w:val="000000" w:themeColor="text1"/>
        </w:rPr>
      </w:pPr>
    </w:p>
    <w:tbl>
      <w:tblPr>
        <w:tblStyle w:val="Grigliatabella"/>
        <w:tblW w:w="9072" w:type="dxa"/>
        <w:tblInd w:w="421" w:type="dxa"/>
        <w:shd w:val="clear" w:color="auto" w:fill="B8CCE4" w:themeFill="accent1" w:themeFillTint="66"/>
        <w:tblLayout w:type="fixed"/>
        <w:tblLook w:val="04A0" w:firstRow="1" w:lastRow="0" w:firstColumn="1" w:lastColumn="0" w:noHBand="0" w:noVBand="1"/>
      </w:tblPr>
      <w:tblGrid>
        <w:gridCol w:w="8505"/>
        <w:gridCol w:w="567"/>
      </w:tblGrid>
      <w:tr w:rsidR="00AE4655" w:rsidRPr="00E65F68" w14:paraId="2DB4B68A" w14:textId="77777777" w:rsidTr="008C6F3F">
        <w:tc>
          <w:tcPr>
            <w:tcW w:w="8505" w:type="dxa"/>
            <w:shd w:val="clear" w:color="auto" w:fill="B8CCE4" w:themeFill="accent1" w:themeFillTint="66"/>
            <w:vAlign w:val="center"/>
          </w:tcPr>
          <w:p w14:paraId="4E03CDC1" w14:textId="77777777" w:rsidR="0036430F" w:rsidRPr="00E65F68" w:rsidRDefault="00927A4A" w:rsidP="00E65F68">
            <w:pPr>
              <w:shd w:val="clear" w:color="auto" w:fill="B8CCE4" w:themeFill="accent1" w:themeFillTint="66"/>
              <w:rPr>
                <w:rFonts w:ascii="Garamond" w:hAnsi="Garamond"/>
              </w:rPr>
            </w:pPr>
            <w:r w:rsidRPr="00E65F68">
              <w:rPr>
                <w:rFonts w:ascii="Garamond" w:hAnsi="Garamond"/>
              </w:rPr>
              <w:t xml:space="preserve">a) </w:t>
            </w:r>
            <w:r w:rsidR="000E2A81" w:rsidRPr="00E65F68">
              <w:rPr>
                <w:rFonts w:ascii="Garamond" w:hAnsi="Garamond"/>
                <w:color w:val="000000" w:themeColor="text1"/>
              </w:rPr>
              <w:t xml:space="preserve">PI italiani e stranieri già </w:t>
            </w:r>
            <w:r w:rsidR="000E2A81" w:rsidRPr="00E65F68">
              <w:rPr>
                <w:rFonts w:ascii="Garamond" w:hAnsi="Garamond"/>
                <w:b/>
                <w:color w:val="000000" w:themeColor="text1"/>
              </w:rPr>
              <w:t>vincitori di un progetto ERC</w:t>
            </w:r>
            <w:r w:rsidR="000E2A81" w:rsidRPr="00E65F68">
              <w:rPr>
                <w:rFonts w:ascii="Garamond" w:hAnsi="Garamond"/>
                <w:color w:val="000000" w:themeColor="text1"/>
              </w:rPr>
              <w:t xml:space="preserve"> e che intendano spostarlo presso La Statale tramite la </w:t>
            </w:r>
            <w:proofErr w:type="spellStart"/>
            <w:r w:rsidR="000E2A81" w:rsidRPr="00E65F68">
              <w:rPr>
                <w:rFonts w:ascii="Garamond" w:hAnsi="Garamond"/>
                <w:i/>
                <w:color w:val="000000" w:themeColor="text1"/>
              </w:rPr>
              <w:t>portability</w:t>
            </w:r>
            <w:proofErr w:type="spellEnd"/>
            <w:r w:rsidR="000E2A81" w:rsidRPr="00E65F68">
              <w:rPr>
                <w:rFonts w:ascii="Garamond" w:hAnsi="Garamond"/>
                <w:color w:val="000000" w:themeColor="text1"/>
              </w:rPr>
              <w:t xml:space="preserve"> e che prendano servizio nell’anno solare 2024 e 2025 presso la Statale con chiamata diretta, trasferendosi presso le sedi/spazi di proprietà dell’Ateneo</w:t>
            </w:r>
            <w:r w:rsidR="00163038" w:rsidRPr="00E65F68">
              <w:rPr>
                <w:rFonts w:ascii="Garamond" w:hAnsi="Garamond"/>
              </w:rPr>
              <w:t>;</w:t>
            </w:r>
          </w:p>
        </w:tc>
        <w:tc>
          <w:tcPr>
            <w:tcW w:w="567" w:type="dxa"/>
            <w:shd w:val="clear" w:color="auto" w:fill="B8CCE4" w:themeFill="accent1" w:themeFillTint="66"/>
            <w:vAlign w:val="center"/>
          </w:tcPr>
          <w:p w14:paraId="02F936B7" w14:textId="77777777" w:rsidR="001B7C48" w:rsidRPr="00E65F68" w:rsidRDefault="00927A4A"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59264" behindDoc="0" locked="0" layoutInCell="1" allowOverlap="1" wp14:anchorId="6EDDE700" wp14:editId="51F3D9BE">
                      <wp:simplePos x="0" y="0"/>
                      <wp:positionH relativeFrom="column">
                        <wp:posOffset>-13970</wp:posOffset>
                      </wp:positionH>
                      <wp:positionV relativeFrom="paragraph">
                        <wp:posOffset>45085</wp:posOffset>
                      </wp:positionV>
                      <wp:extent cx="219075" cy="21907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0DB6" id="Rettangolo 1" o:spid="_x0000_s1026" style="position:absolute;margin-left:-1.1pt;margin-top:3.5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" filled="f" strokecolor="#243f60 [1604]" strokeweight="2pt"/>
                  </w:pict>
                </mc:Fallback>
              </mc:AlternateContent>
            </w:r>
          </w:p>
        </w:tc>
      </w:tr>
      <w:tr w:rsidR="00AE4655" w:rsidRPr="00E65F68" w14:paraId="38FACD9C" w14:textId="77777777" w:rsidTr="008C6F3F">
        <w:tc>
          <w:tcPr>
            <w:tcW w:w="8505" w:type="dxa"/>
            <w:shd w:val="clear" w:color="auto" w:fill="B8CCE4" w:themeFill="accent1" w:themeFillTint="66"/>
            <w:vAlign w:val="center"/>
          </w:tcPr>
          <w:p w14:paraId="08CB9E7C" w14:textId="77777777" w:rsidR="0036430F" w:rsidRPr="00E65F68" w:rsidRDefault="0036430F" w:rsidP="00E65F68">
            <w:pPr>
              <w:shd w:val="clear" w:color="auto" w:fill="B8CCE4" w:themeFill="accent1" w:themeFillTint="66"/>
              <w:rPr>
                <w:rFonts w:ascii="Garamond" w:hAnsi="Garamond"/>
              </w:rPr>
            </w:pPr>
            <w:r w:rsidRPr="00E65F68">
              <w:rPr>
                <w:rFonts w:ascii="Garamond" w:hAnsi="Garamond"/>
              </w:rPr>
              <w:t xml:space="preserve">b) </w:t>
            </w:r>
            <w:r w:rsidR="000E2A81" w:rsidRPr="00E65F68">
              <w:rPr>
                <w:rFonts w:ascii="Garamond" w:hAnsi="Garamond"/>
                <w:color w:val="000000" w:themeColor="text1"/>
              </w:rPr>
              <w:t xml:space="preserve">PI italiani e stranieri che, in fase di proposta, pur </w:t>
            </w:r>
            <w:r w:rsidR="000E2A81" w:rsidRPr="00E65F68">
              <w:rPr>
                <w:rFonts w:ascii="Garamond" w:hAnsi="Garamond"/>
                <w:b/>
                <w:color w:val="000000" w:themeColor="text1"/>
              </w:rPr>
              <w:t>risiedendo o lavorando all’estero</w:t>
            </w:r>
            <w:r w:rsidR="000E2A81" w:rsidRPr="00E65F68">
              <w:rPr>
                <w:rFonts w:ascii="Garamond" w:hAnsi="Garamond"/>
                <w:color w:val="000000" w:themeColor="text1"/>
              </w:rPr>
              <w:t xml:space="preserve">, abbiano scelto </w:t>
            </w:r>
            <w:r w:rsidR="000E2A81" w:rsidRPr="00E65F68">
              <w:rPr>
                <w:rFonts w:ascii="Garamond" w:hAnsi="Garamond"/>
                <w:b/>
                <w:color w:val="000000" w:themeColor="text1"/>
              </w:rPr>
              <w:t>La Statale come Host Institution per presentare un progetto ERC</w:t>
            </w:r>
            <w:r w:rsidR="000E2A81" w:rsidRPr="00E65F68">
              <w:rPr>
                <w:rFonts w:ascii="Garamond" w:hAnsi="Garamond"/>
                <w:color w:val="000000" w:themeColor="text1"/>
              </w:rPr>
              <w:t xml:space="preserve"> e che lo abbiano vinto e prendano servizio nell’anno solare 2024 e 2025 presso la Statale con chiamata diretta con finanziamento del progetto stesso, trasferendosi presso le sedi/spazi di proprietà dell’Ateneo</w:t>
            </w:r>
            <w:r w:rsidR="00163038" w:rsidRPr="00E65F68">
              <w:rPr>
                <w:rFonts w:ascii="Garamond" w:hAnsi="Garamond"/>
              </w:rPr>
              <w:t>;</w:t>
            </w:r>
          </w:p>
        </w:tc>
        <w:tc>
          <w:tcPr>
            <w:tcW w:w="567" w:type="dxa"/>
            <w:shd w:val="clear" w:color="auto" w:fill="B8CCE4" w:themeFill="accent1" w:themeFillTint="66"/>
            <w:vAlign w:val="center"/>
          </w:tcPr>
          <w:p w14:paraId="068BB711" w14:textId="77777777" w:rsidR="00857825" w:rsidRPr="00E65F68" w:rsidRDefault="00963048"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71552" behindDoc="0" locked="0" layoutInCell="1" allowOverlap="1" wp14:anchorId="12F539D9" wp14:editId="64B8FBEB">
                      <wp:simplePos x="0" y="0"/>
                      <wp:positionH relativeFrom="column">
                        <wp:posOffset>-4445</wp:posOffset>
                      </wp:positionH>
                      <wp:positionV relativeFrom="paragraph">
                        <wp:posOffset>45720</wp:posOffset>
                      </wp:positionV>
                      <wp:extent cx="219075" cy="219075"/>
                      <wp:effectExtent l="0" t="0" r="28575" b="28575"/>
                      <wp:wrapNone/>
                      <wp:docPr id="8" name="Rettangolo 8"/>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FDDE" id="Rettangolo 8" o:spid="_x0000_s1026" style="position:absolute;margin-left:-.35pt;margin-top:3.6pt;width:17.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" filled="f" strokecolor="#243f60 [1604]" strokeweight="2pt"/>
                  </w:pict>
                </mc:Fallback>
              </mc:AlternateContent>
            </w:r>
          </w:p>
        </w:tc>
      </w:tr>
      <w:tr w:rsidR="00AE4655" w:rsidRPr="00E65F68" w14:paraId="42F59C29" w14:textId="77777777" w:rsidTr="008C6F3F">
        <w:tc>
          <w:tcPr>
            <w:tcW w:w="8505" w:type="dxa"/>
            <w:shd w:val="clear" w:color="auto" w:fill="B8CCE4" w:themeFill="accent1" w:themeFillTint="66"/>
            <w:vAlign w:val="center"/>
          </w:tcPr>
          <w:p w14:paraId="08AEA9A0" w14:textId="77777777" w:rsidR="0036430F" w:rsidRPr="00E65F68" w:rsidRDefault="0036430F" w:rsidP="00E65F68">
            <w:pPr>
              <w:shd w:val="clear" w:color="auto" w:fill="B8CCE4" w:themeFill="accent1" w:themeFillTint="66"/>
              <w:rPr>
                <w:rFonts w:ascii="Garamond" w:hAnsi="Garamond"/>
              </w:rPr>
            </w:pPr>
            <w:r w:rsidRPr="00E65F68">
              <w:rPr>
                <w:rFonts w:ascii="Garamond" w:hAnsi="Garamond"/>
              </w:rPr>
              <w:t>c</w:t>
            </w:r>
            <w:r w:rsidR="00927A4A" w:rsidRPr="00E65F68">
              <w:rPr>
                <w:rFonts w:ascii="Garamond" w:hAnsi="Garamond"/>
              </w:rPr>
              <w:t xml:space="preserve">) </w:t>
            </w:r>
            <w:r w:rsidR="000E2A81" w:rsidRPr="00E65F68">
              <w:rPr>
                <w:rFonts w:ascii="Garamond" w:hAnsi="Garamond"/>
              </w:rPr>
              <w:t xml:space="preserve">vincitori del </w:t>
            </w:r>
            <w:r w:rsidR="000E2A81" w:rsidRPr="00E65F68">
              <w:rPr>
                <w:rFonts w:ascii="Garamond" w:hAnsi="Garamond"/>
                <w:b/>
              </w:rPr>
              <w:t>Bando Rita Levi Montalcini del MUR</w:t>
            </w:r>
            <w:r w:rsidR="000E2A81" w:rsidRPr="00E65F68">
              <w:rPr>
                <w:rFonts w:ascii="Garamond" w:hAnsi="Garamond"/>
              </w:rPr>
              <w:t xml:space="preserve"> che in fase di proposta abbiamo scelto La Statale come Host Institution e che prendano servizio nell’anno solare 2024 e 2025 presso la Statale con chiamata diretta da RTDB/RTT con finanziamento del progetto Rita Levi Montalcini stesso</w:t>
            </w:r>
            <w:r w:rsidR="005909FD" w:rsidRPr="00E65F68">
              <w:rPr>
                <w:rFonts w:ascii="Garamond" w:hAnsi="Garamond"/>
              </w:rPr>
              <w:t>;</w:t>
            </w:r>
          </w:p>
        </w:tc>
        <w:tc>
          <w:tcPr>
            <w:tcW w:w="567" w:type="dxa"/>
            <w:shd w:val="clear" w:color="auto" w:fill="B8CCE4" w:themeFill="accent1" w:themeFillTint="66"/>
            <w:vAlign w:val="center"/>
          </w:tcPr>
          <w:p w14:paraId="2FAE0B56" w14:textId="77777777" w:rsidR="001B7C48" w:rsidRPr="00E65F68" w:rsidRDefault="001A6CB7"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1312" behindDoc="0" locked="0" layoutInCell="1" allowOverlap="1" wp14:anchorId="27A54828" wp14:editId="0ACDDB96">
                      <wp:simplePos x="0" y="0"/>
                      <wp:positionH relativeFrom="column">
                        <wp:posOffset>-24765</wp:posOffset>
                      </wp:positionH>
                      <wp:positionV relativeFrom="paragraph">
                        <wp:posOffset>16510</wp:posOffset>
                      </wp:positionV>
                      <wp:extent cx="219075" cy="2190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3AAB1" id="Rettangolo 2" o:spid="_x0000_s1026" style="position:absolute;margin-left:-1.95pt;margin-top:1.3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" filled="f" strokecolor="#243f60 [1604]" strokeweight="2pt"/>
                  </w:pict>
                </mc:Fallback>
              </mc:AlternateContent>
            </w:r>
          </w:p>
        </w:tc>
      </w:tr>
      <w:tr w:rsidR="00AE4655" w:rsidRPr="00E65F68" w14:paraId="243BD9A2" w14:textId="77777777" w:rsidTr="008C6F3F">
        <w:tc>
          <w:tcPr>
            <w:tcW w:w="8505" w:type="dxa"/>
            <w:shd w:val="clear" w:color="auto" w:fill="B8CCE4" w:themeFill="accent1" w:themeFillTint="66"/>
            <w:vAlign w:val="center"/>
          </w:tcPr>
          <w:p w14:paraId="6374BA64" w14:textId="77777777" w:rsidR="0036430F" w:rsidRPr="00E65F68" w:rsidRDefault="0036430F" w:rsidP="00E65F68">
            <w:pPr>
              <w:shd w:val="clear" w:color="auto" w:fill="B8CCE4" w:themeFill="accent1" w:themeFillTint="66"/>
              <w:rPr>
                <w:rFonts w:ascii="Garamond" w:hAnsi="Garamond"/>
              </w:rPr>
            </w:pPr>
            <w:r w:rsidRPr="00E65F68">
              <w:rPr>
                <w:rFonts w:ascii="Garamond" w:hAnsi="Garamond"/>
              </w:rPr>
              <w:t>d</w:t>
            </w:r>
            <w:r w:rsidR="00035D4E" w:rsidRPr="00E65F68">
              <w:rPr>
                <w:rFonts w:ascii="Garamond" w:hAnsi="Garamond"/>
              </w:rPr>
              <w:t xml:space="preserve">) </w:t>
            </w:r>
            <w:r w:rsidR="000E2A81" w:rsidRPr="00E65F68">
              <w:rPr>
                <w:rFonts w:ascii="Garamond" w:hAnsi="Garamond"/>
                <w:color w:val="000000" w:themeColor="text1"/>
              </w:rPr>
              <w:t xml:space="preserve">fellow </w:t>
            </w:r>
            <w:r w:rsidR="000E2A81" w:rsidRPr="00E65F68">
              <w:rPr>
                <w:rFonts w:ascii="Garamond" w:hAnsi="Garamond"/>
                <w:b/>
                <w:color w:val="000000" w:themeColor="text1"/>
              </w:rPr>
              <w:t xml:space="preserve">vincitori del Bando </w:t>
            </w:r>
            <w:r w:rsidR="000E2A81" w:rsidRPr="00E65F68">
              <w:rPr>
                <w:rFonts w:ascii="Garamond" w:hAnsi="Garamond"/>
                <w:b/>
                <w:i/>
                <w:color w:val="000000" w:themeColor="text1"/>
              </w:rPr>
              <w:t xml:space="preserve">Marie </w:t>
            </w:r>
            <w:proofErr w:type="spellStart"/>
            <w:r w:rsidR="000E2A81" w:rsidRPr="00E65F68">
              <w:rPr>
                <w:rFonts w:ascii="Garamond" w:hAnsi="Garamond"/>
                <w:b/>
                <w:i/>
                <w:color w:val="000000" w:themeColor="text1"/>
              </w:rPr>
              <w:t>Skłodowska</w:t>
            </w:r>
            <w:proofErr w:type="spellEnd"/>
            <w:r w:rsidR="000E2A81" w:rsidRPr="00E65F68">
              <w:rPr>
                <w:rFonts w:ascii="Garamond" w:hAnsi="Garamond"/>
                <w:b/>
                <w:i/>
                <w:color w:val="000000" w:themeColor="text1"/>
              </w:rPr>
              <w:t xml:space="preserve">-Curie </w:t>
            </w:r>
            <w:proofErr w:type="spellStart"/>
            <w:r w:rsidR="000E2A81" w:rsidRPr="00E65F68">
              <w:rPr>
                <w:rFonts w:ascii="Garamond" w:hAnsi="Garamond"/>
                <w:b/>
                <w:i/>
                <w:color w:val="000000" w:themeColor="text1"/>
              </w:rPr>
              <w:t>Individual</w:t>
            </w:r>
            <w:proofErr w:type="spellEnd"/>
            <w:r w:rsidR="000E2A81" w:rsidRPr="00E65F68">
              <w:rPr>
                <w:rFonts w:ascii="Garamond" w:hAnsi="Garamond"/>
                <w:b/>
                <w:i/>
                <w:color w:val="000000" w:themeColor="text1"/>
              </w:rPr>
              <w:t xml:space="preserve"> </w:t>
            </w:r>
            <w:proofErr w:type="spellStart"/>
            <w:r w:rsidR="000E2A81" w:rsidRPr="00E65F68">
              <w:rPr>
                <w:rFonts w:ascii="Garamond" w:hAnsi="Garamond"/>
                <w:b/>
                <w:i/>
                <w:color w:val="000000" w:themeColor="text1"/>
              </w:rPr>
              <w:t>Fellowships</w:t>
            </w:r>
            <w:proofErr w:type="spellEnd"/>
            <w:r w:rsidR="000E2A81" w:rsidRPr="00E65F68">
              <w:rPr>
                <w:rFonts w:ascii="Garamond" w:hAnsi="Garamond"/>
                <w:b/>
                <w:color w:val="000000" w:themeColor="text1"/>
              </w:rPr>
              <w:t xml:space="preserve"> </w:t>
            </w:r>
            <w:r w:rsidR="000E2A81" w:rsidRPr="00E65F68">
              <w:rPr>
                <w:rFonts w:ascii="Garamond" w:hAnsi="Garamond"/>
                <w:color w:val="000000" w:themeColor="text1"/>
              </w:rPr>
              <w:t>(Horizon 2020-MSCA-IF)</w:t>
            </w:r>
            <w:r w:rsidR="000E2A81" w:rsidRPr="00E65F68">
              <w:rPr>
                <w:rFonts w:ascii="Garamond" w:hAnsi="Garamond"/>
                <w:b/>
                <w:color w:val="000000" w:themeColor="text1"/>
              </w:rPr>
              <w:t xml:space="preserve"> e/o del Bando </w:t>
            </w:r>
            <w:r w:rsidR="000E2A81" w:rsidRPr="00E65F68">
              <w:rPr>
                <w:rFonts w:ascii="Garamond" w:hAnsi="Garamond"/>
                <w:b/>
                <w:i/>
                <w:color w:val="000000" w:themeColor="text1"/>
              </w:rPr>
              <w:t xml:space="preserve">Marie </w:t>
            </w:r>
            <w:proofErr w:type="spellStart"/>
            <w:r w:rsidR="000E2A81" w:rsidRPr="00E65F68">
              <w:rPr>
                <w:rFonts w:ascii="Garamond" w:hAnsi="Garamond"/>
                <w:b/>
                <w:i/>
                <w:color w:val="000000" w:themeColor="text1"/>
              </w:rPr>
              <w:t>Skłodowska</w:t>
            </w:r>
            <w:proofErr w:type="spellEnd"/>
            <w:r w:rsidR="000E2A81" w:rsidRPr="00E65F68">
              <w:rPr>
                <w:rFonts w:ascii="Garamond" w:hAnsi="Garamond"/>
                <w:b/>
                <w:i/>
                <w:color w:val="000000" w:themeColor="text1"/>
              </w:rPr>
              <w:t xml:space="preserve">-Curie </w:t>
            </w:r>
            <w:proofErr w:type="spellStart"/>
            <w:r w:rsidR="000E2A81" w:rsidRPr="00E65F68">
              <w:rPr>
                <w:rFonts w:ascii="Garamond" w:hAnsi="Garamond" w:cs="Arial"/>
                <w:b/>
                <w:bCs/>
                <w:i/>
                <w:color w:val="000000" w:themeColor="text1"/>
              </w:rPr>
              <w:t>Postdoctoral</w:t>
            </w:r>
            <w:proofErr w:type="spellEnd"/>
            <w:r w:rsidR="000E2A81" w:rsidRPr="00E65F68">
              <w:rPr>
                <w:rFonts w:ascii="Garamond" w:hAnsi="Garamond" w:cs="Arial"/>
                <w:b/>
                <w:bCs/>
                <w:i/>
                <w:color w:val="000000" w:themeColor="text1"/>
              </w:rPr>
              <w:t xml:space="preserve"> </w:t>
            </w:r>
            <w:proofErr w:type="spellStart"/>
            <w:r w:rsidR="000E2A81" w:rsidRPr="00E65F68">
              <w:rPr>
                <w:rFonts w:ascii="Garamond" w:hAnsi="Garamond" w:cs="Arial"/>
                <w:b/>
                <w:bCs/>
                <w:i/>
                <w:color w:val="000000" w:themeColor="text1"/>
              </w:rPr>
              <w:t>Fellowships</w:t>
            </w:r>
            <w:proofErr w:type="spellEnd"/>
            <w:r w:rsidR="000E2A81" w:rsidRPr="00E65F68">
              <w:rPr>
                <w:rFonts w:ascii="Garamond" w:hAnsi="Garamond" w:cs="Arial"/>
                <w:bCs/>
                <w:color w:val="000000" w:themeColor="text1"/>
              </w:rPr>
              <w:t xml:space="preserve"> (Horizon Europe-MSCA-PF) </w:t>
            </w:r>
            <w:r w:rsidR="000E2A81" w:rsidRPr="00E65F68">
              <w:rPr>
                <w:rFonts w:ascii="Garamond" w:hAnsi="Garamond"/>
                <w:color w:val="000000" w:themeColor="text1"/>
              </w:rPr>
              <w:t>che in fase di proposta abbiano scelto La Statale come Host Institution e che prendano servizio nell’anno solare 2024 e 2025 presso la Statale con chiamata diretta con finanziamento del progetto stesso</w:t>
            </w:r>
            <w:r w:rsidR="00404FDB" w:rsidRPr="00E65F68">
              <w:rPr>
                <w:rFonts w:ascii="Garamond" w:hAnsi="Garamond"/>
              </w:rPr>
              <w:t>;</w:t>
            </w:r>
          </w:p>
        </w:tc>
        <w:tc>
          <w:tcPr>
            <w:tcW w:w="567" w:type="dxa"/>
            <w:shd w:val="clear" w:color="auto" w:fill="B8CCE4" w:themeFill="accent1" w:themeFillTint="66"/>
            <w:vAlign w:val="center"/>
          </w:tcPr>
          <w:p w14:paraId="101F84F1" w14:textId="77777777" w:rsidR="005817C8" w:rsidRPr="00E65F68" w:rsidRDefault="001A6CB7"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67456" behindDoc="0" locked="0" layoutInCell="1" allowOverlap="1" wp14:anchorId="166DADAF" wp14:editId="08ACE227">
                      <wp:simplePos x="0" y="0"/>
                      <wp:positionH relativeFrom="column">
                        <wp:posOffset>-19685</wp:posOffset>
                      </wp:positionH>
                      <wp:positionV relativeFrom="paragraph">
                        <wp:posOffset>-635</wp:posOffset>
                      </wp:positionV>
                      <wp:extent cx="219075" cy="21907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C463B" id="Rettangolo 6" o:spid="_x0000_s1026" style="position:absolute;margin-left:-1.55pt;margin-top:-.05pt;width:1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" filled="f" strokecolor="#243f60 [1604]" strokeweight="2pt"/>
                  </w:pict>
                </mc:Fallback>
              </mc:AlternateContent>
            </w:r>
          </w:p>
        </w:tc>
      </w:tr>
      <w:tr w:rsidR="00AE4655" w:rsidRPr="00E65F68" w14:paraId="0104B480" w14:textId="77777777" w:rsidTr="008C6F3F">
        <w:tc>
          <w:tcPr>
            <w:tcW w:w="8505" w:type="dxa"/>
            <w:shd w:val="clear" w:color="auto" w:fill="B8CCE4" w:themeFill="accent1" w:themeFillTint="66"/>
            <w:vAlign w:val="center"/>
          </w:tcPr>
          <w:p w14:paraId="2718EBA7" w14:textId="77777777" w:rsidR="0036430F" w:rsidRPr="00E65F68" w:rsidRDefault="0036430F" w:rsidP="00E65F68">
            <w:pPr>
              <w:shd w:val="clear" w:color="auto" w:fill="B8CCE4" w:themeFill="accent1" w:themeFillTint="66"/>
              <w:rPr>
                <w:rFonts w:ascii="Garamond" w:hAnsi="Garamond"/>
                <w:color w:val="FF0000"/>
              </w:rPr>
            </w:pPr>
            <w:r w:rsidRPr="00E65F68">
              <w:rPr>
                <w:rFonts w:ascii="Garamond" w:hAnsi="Garamond"/>
              </w:rPr>
              <w:t>e</w:t>
            </w:r>
            <w:r w:rsidR="00927A4A" w:rsidRPr="00E65F68">
              <w:rPr>
                <w:rFonts w:ascii="Garamond" w:hAnsi="Garamond"/>
              </w:rPr>
              <w:t xml:space="preserve">) </w:t>
            </w:r>
            <w:r w:rsidR="000E2A81" w:rsidRPr="00E65F68">
              <w:rPr>
                <w:rFonts w:ascii="Garamond" w:hAnsi="Garamond"/>
              </w:rPr>
              <w:t xml:space="preserve">fellow vincitori del nuovo </w:t>
            </w:r>
            <w:r w:rsidR="000E2A81" w:rsidRPr="00E65F68">
              <w:rPr>
                <w:rFonts w:ascii="Garamond" w:hAnsi="Garamond"/>
                <w:b/>
              </w:rPr>
              <w:t xml:space="preserve">Bando Young </w:t>
            </w:r>
            <w:proofErr w:type="spellStart"/>
            <w:r w:rsidR="000E2A81" w:rsidRPr="00E65F68">
              <w:rPr>
                <w:rFonts w:ascii="Garamond" w:hAnsi="Garamond"/>
                <w:b/>
              </w:rPr>
              <w:t>Researchers</w:t>
            </w:r>
            <w:proofErr w:type="spellEnd"/>
            <w:r w:rsidR="000E2A81" w:rsidRPr="00E65F68">
              <w:rPr>
                <w:rFonts w:ascii="Garamond" w:hAnsi="Garamond"/>
                <w:b/>
              </w:rPr>
              <w:t xml:space="preserve"> promosso dal MUR relativo alle Linee MSCA e Seal of Excellence (SOE) </w:t>
            </w:r>
            <w:r w:rsidR="000E2A81" w:rsidRPr="00E65F68">
              <w:rPr>
                <w:rFonts w:ascii="Garamond" w:hAnsi="Garamond"/>
              </w:rPr>
              <w:t>che in fase di proposta abbiamo scelto La Statale come Host Institution e che prendano servizio nell’anno solare 2024 e 2025 presso la Statale con chiamata diretta con finanziamento del progetto stesso del MUR</w:t>
            </w:r>
            <w:r w:rsidR="00404FDB" w:rsidRPr="00E65F68">
              <w:rPr>
                <w:rFonts w:ascii="Garamond" w:hAnsi="Garamond"/>
              </w:rPr>
              <w:t>;</w:t>
            </w:r>
          </w:p>
        </w:tc>
        <w:tc>
          <w:tcPr>
            <w:tcW w:w="567" w:type="dxa"/>
            <w:shd w:val="clear" w:color="auto" w:fill="B8CCE4" w:themeFill="accent1" w:themeFillTint="66"/>
            <w:vAlign w:val="center"/>
          </w:tcPr>
          <w:p w14:paraId="02152A4E" w14:textId="77777777" w:rsidR="001B7C48" w:rsidRPr="00E65F68" w:rsidRDefault="007F367E"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3360" behindDoc="0" locked="0" layoutInCell="1" allowOverlap="1" wp14:anchorId="6B6CA1E5" wp14:editId="418BC314">
                      <wp:simplePos x="0" y="0"/>
                      <wp:positionH relativeFrom="column">
                        <wp:posOffset>-3810</wp:posOffset>
                      </wp:positionH>
                      <wp:positionV relativeFrom="paragraph">
                        <wp:posOffset>14605</wp:posOffset>
                      </wp:positionV>
                      <wp:extent cx="219075" cy="21907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D6F7" id="Rettangolo 4" o:spid="_x0000_s1026" style="position:absolute;margin-left:-.3pt;margin-top:1.15pt;width:17.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GPdQIAAEQFAAAOAAAAZHJzL2Uyb0RvYy54bWysVFFPGzEMfp+0/xDlfdy1KmN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" filled="f" strokecolor="#243f60 [1604]" strokeweight="2pt"/>
                  </w:pict>
                </mc:Fallback>
              </mc:AlternateContent>
            </w:r>
          </w:p>
        </w:tc>
      </w:tr>
      <w:tr w:rsidR="00AE4655" w:rsidRPr="00E65F68" w14:paraId="711E9F31" w14:textId="77777777" w:rsidTr="008C6F3F">
        <w:tc>
          <w:tcPr>
            <w:tcW w:w="8505" w:type="dxa"/>
            <w:shd w:val="clear" w:color="auto" w:fill="B8CCE4" w:themeFill="accent1" w:themeFillTint="66"/>
            <w:vAlign w:val="center"/>
          </w:tcPr>
          <w:p w14:paraId="2C8D54E4" w14:textId="24E512EC" w:rsidR="0036430F" w:rsidRPr="00E65F68" w:rsidRDefault="00C557A9" w:rsidP="00E65F68">
            <w:pPr>
              <w:shd w:val="clear" w:color="auto" w:fill="B8CCE4" w:themeFill="accent1" w:themeFillTint="66"/>
              <w:rPr>
                <w:rFonts w:ascii="Garamond" w:hAnsi="Garamond"/>
              </w:rPr>
            </w:pPr>
            <w:r w:rsidRPr="00E65F68">
              <w:rPr>
                <w:rFonts w:ascii="Garamond" w:hAnsi="Garamond"/>
              </w:rPr>
              <w:t xml:space="preserve">f) </w:t>
            </w:r>
            <w:r w:rsidR="000E2A81" w:rsidRPr="00E65F68">
              <w:rPr>
                <w:rFonts w:ascii="Garamond" w:hAnsi="Garamond"/>
              </w:rPr>
              <w:t xml:space="preserve">PI italiani e stranieri già </w:t>
            </w:r>
            <w:r w:rsidR="000E2A81" w:rsidRPr="00E65F68">
              <w:rPr>
                <w:rFonts w:ascii="Garamond" w:hAnsi="Garamond"/>
                <w:b/>
              </w:rPr>
              <w:t>vincitori di un progetto FIS del MUR</w:t>
            </w:r>
            <w:r w:rsidR="000E2A81" w:rsidRPr="00E65F68">
              <w:rPr>
                <w:rFonts w:ascii="Garamond" w:hAnsi="Garamond"/>
              </w:rPr>
              <w:t xml:space="preserve"> e che intendano spostarlo presso La Statale tramite la </w:t>
            </w:r>
            <w:proofErr w:type="spellStart"/>
            <w:r w:rsidR="000E2A81" w:rsidRPr="00E65F68">
              <w:rPr>
                <w:rFonts w:ascii="Garamond" w:hAnsi="Garamond"/>
                <w:i/>
              </w:rPr>
              <w:t>portability</w:t>
            </w:r>
            <w:proofErr w:type="spellEnd"/>
            <w:r w:rsidR="000E2A81" w:rsidRPr="00E65F68">
              <w:rPr>
                <w:rFonts w:ascii="Garamond" w:hAnsi="Garamond"/>
              </w:rPr>
              <w:t xml:space="preserve"> (se prevista dalla specifica edizione del bando) e che prendano servizio nell’anno solare 2024 e 2025 presso la Statale con chiamata diretta, trasferendosi presso le sedi/spazi di proprietà dell’Ateneo</w:t>
            </w:r>
            <w:r w:rsidR="00021D64" w:rsidRPr="00E65F68">
              <w:rPr>
                <w:rFonts w:ascii="Garamond" w:hAnsi="Garamond"/>
              </w:rPr>
              <w:t>;</w:t>
            </w:r>
          </w:p>
        </w:tc>
        <w:tc>
          <w:tcPr>
            <w:tcW w:w="567" w:type="dxa"/>
            <w:shd w:val="clear" w:color="auto" w:fill="B8CCE4" w:themeFill="accent1" w:themeFillTint="66"/>
            <w:vAlign w:val="center"/>
          </w:tcPr>
          <w:p w14:paraId="44FE76C1" w14:textId="77777777" w:rsidR="001B7C48" w:rsidRPr="00E65F68" w:rsidRDefault="00927A4A" w:rsidP="00E65F68">
            <w:pPr>
              <w:autoSpaceDE w:val="0"/>
              <w:autoSpaceDN w:val="0"/>
              <w:adjustRightInd w:val="0"/>
              <w:ind w:right="618"/>
              <w:rPr>
                <w:rFonts w:ascii="Garamond" w:hAnsi="Garamond"/>
                <w:bCs/>
              </w:rPr>
            </w:pPr>
            <w:r w:rsidRPr="00E65F68">
              <w:rPr>
                <w:rFonts w:ascii="Garamond" w:hAnsi="Garamond"/>
                <w:bCs/>
                <w:noProof/>
              </w:rPr>
              <mc:AlternateContent>
                <mc:Choice Requires="wps">
                  <w:drawing>
                    <wp:anchor distT="0" distB="0" distL="114300" distR="114300" simplePos="0" relativeHeight="251665408" behindDoc="0" locked="0" layoutInCell="1" allowOverlap="1" wp14:anchorId="29C7BDE5" wp14:editId="6ECCB5AF">
                      <wp:simplePos x="0" y="0"/>
                      <wp:positionH relativeFrom="column">
                        <wp:posOffset>-5715</wp:posOffset>
                      </wp:positionH>
                      <wp:positionV relativeFrom="paragraph">
                        <wp:posOffset>26035</wp:posOffset>
                      </wp:positionV>
                      <wp:extent cx="219075" cy="21907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50399" id="Rettangolo 5" o:spid="_x0000_s1026" style="position:absolute;margin-left:-.45pt;margin-top:2.05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T5dAIAAEQFAAAOAAAAZHJzL2Uyb0RvYy54bWysVFFPGzEMfp+0/xDlfdy1omN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" filled="f" strokecolor="#243f60 [1604]" strokeweight="2pt"/>
                  </w:pict>
                </mc:Fallback>
              </mc:AlternateContent>
            </w:r>
          </w:p>
        </w:tc>
      </w:tr>
      <w:tr w:rsidR="00AE4655" w:rsidRPr="00E65F68" w14:paraId="4567F58B" w14:textId="77777777" w:rsidTr="008C6F3F">
        <w:tc>
          <w:tcPr>
            <w:tcW w:w="8505" w:type="dxa"/>
            <w:shd w:val="clear" w:color="auto" w:fill="B8CCE4" w:themeFill="accent1" w:themeFillTint="66"/>
            <w:vAlign w:val="center"/>
          </w:tcPr>
          <w:p w14:paraId="3ECE117D" w14:textId="77777777" w:rsidR="0036430F" w:rsidRPr="00E65F68" w:rsidRDefault="0036430F" w:rsidP="00E65F68">
            <w:pPr>
              <w:shd w:val="clear" w:color="auto" w:fill="B8CCE4" w:themeFill="accent1" w:themeFillTint="66"/>
              <w:rPr>
                <w:rFonts w:ascii="Garamond" w:hAnsi="Garamond"/>
              </w:rPr>
            </w:pPr>
            <w:r w:rsidRPr="00E65F68">
              <w:rPr>
                <w:rFonts w:ascii="Garamond" w:hAnsi="Garamond"/>
              </w:rPr>
              <w:t xml:space="preserve">g) </w:t>
            </w:r>
            <w:r w:rsidR="000E2A81" w:rsidRPr="00E65F68">
              <w:rPr>
                <w:rFonts w:ascii="Garamond" w:hAnsi="Garamond"/>
              </w:rPr>
              <w:t xml:space="preserve">PI italiani e stranieri che, in fase di proposta, pur </w:t>
            </w:r>
            <w:r w:rsidR="000E2A81" w:rsidRPr="00E65F68">
              <w:rPr>
                <w:rFonts w:ascii="Garamond" w:hAnsi="Garamond"/>
                <w:b/>
              </w:rPr>
              <w:t>risiedendo o lavorando all’estero</w:t>
            </w:r>
            <w:r w:rsidR="000E2A81" w:rsidRPr="00E65F68">
              <w:rPr>
                <w:rFonts w:ascii="Garamond" w:hAnsi="Garamond"/>
              </w:rPr>
              <w:t xml:space="preserve">, abbiano </w:t>
            </w:r>
            <w:r w:rsidR="000E2A81" w:rsidRPr="00E65F68">
              <w:rPr>
                <w:rFonts w:ascii="Garamond" w:hAnsi="Garamond"/>
                <w:b/>
              </w:rPr>
              <w:t>scelto La Statale come Host Institution per presentare un progetto FIS del MUR</w:t>
            </w:r>
            <w:r w:rsidR="000E2A81" w:rsidRPr="00E65F68">
              <w:rPr>
                <w:rFonts w:ascii="Garamond" w:hAnsi="Garamond"/>
              </w:rPr>
              <w:t xml:space="preserve"> e lo abbiano vinto e prendano servizio nell’anno solare 2024 e 2025 presso la Statale con chiamata diretta con finanziamento del progetto stesso, trasferendosi presso le sedi/spazi di proprietà dell’Ateneo;</w:t>
            </w:r>
          </w:p>
        </w:tc>
        <w:tc>
          <w:tcPr>
            <w:tcW w:w="567" w:type="dxa"/>
            <w:shd w:val="clear" w:color="auto" w:fill="B8CCE4" w:themeFill="accent1" w:themeFillTint="66"/>
            <w:vAlign w:val="center"/>
          </w:tcPr>
          <w:p w14:paraId="0281B777" w14:textId="77777777" w:rsidR="0036430F" w:rsidRPr="00E65F68" w:rsidRDefault="00720BC1"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69504" behindDoc="0" locked="0" layoutInCell="1" allowOverlap="1" wp14:anchorId="3E62DCF5" wp14:editId="71C36982">
                      <wp:simplePos x="0" y="0"/>
                      <wp:positionH relativeFrom="column">
                        <wp:posOffset>-5080</wp:posOffset>
                      </wp:positionH>
                      <wp:positionV relativeFrom="paragraph">
                        <wp:posOffset>-36195</wp:posOffset>
                      </wp:positionV>
                      <wp:extent cx="219075" cy="21907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EDB76" id="Rettangolo 7" o:spid="_x0000_s1026" style="position:absolute;margin-left:-.4pt;margin-top:-2.85pt;width:17.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8UdQIAAEQFAAAOAAAAZHJzL2Uyb0RvYy54bWysVFFPGzEMfp+0/xDlfdy1gnVU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" filled="f" strokecolor="#243f60 [1604]" strokeweight="2pt"/>
                  </w:pict>
                </mc:Fallback>
              </mc:AlternateContent>
            </w:r>
          </w:p>
        </w:tc>
      </w:tr>
      <w:tr w:rsidR="00B706CA" w:rsidRPr="00E65F68" w14:paraId="1264F81D" w14:textId="77777777" w:rsidTr="008C6F3F">
        <w:tc>
          <w:tcPr>
            <w:tcW w:w="8505" w:type="dxa"/>
            <w:shd w:val="clear" w:color="auto" w:fill="B8CCE4" w:themeFill="accent1" w:themeFillTint="66"/>
            <w:vAlign w:val="center"/>
          </w:tcPr>
          <w:p w14:paraId="4043C0DF" w14:textId="77777777" w:rsidR="00B706CA" w:rsidRPr="00E65F68" w:rsidRDefault="00B706CA" w:rsidP="00E65F68">
            <w:pPr>
              <w:shd w:val="clear" w:color="auto" w:fill="B8CCE4" w:themeFill="accent1" w:themeFillTint="66"/>
              <w:rPr>
                <w:rFonts w:ascii="Garamond" w:hAnsi="Garamond"/>
                <w:color w:val="000000" w:themeColor="text1"/>
              </w:rPr>
            </w:pPr>
            <w:r w:rsidRPr="00E65F68">
              <w:rPr>
                <w:rFonts w:ascii="Garamond" w:hAnsi="Garamond"/>
              </w:rPr>
              <w:t xml:space="preserve">h) </w:t>
            </w:r>
            <w:r w:rsidRPr="00E65F68">
              <w:rPr>
                <w:rFonts w:ascii="Garamond" w:hAnsi="Garamond"/>
                <w:color w:val="000000" w:themeColor="text1"/>
              </w:rPr>
              <w:t xml:space="preserve">scienziati e studiosi di </w:t>
            </w:r>
            <w:r w:rsidRPr="00E65F68">
              <w:rPr>
                <w:rFonts w:ascii="Garamond" w:hAnsi="Garamond"/>
                <w:b/>
                <w:color w:val="000000" w:themeColor="text1"/>
              </w:rPr>
              <w:t>chiara fama e scienziati e studiosi che si trovino all’estero ritenuti di alto valore strategico che decidano di trasferirsi con i loro laboratori presso le sedi/spazi della Statale concorrendo allo sviluppo della didattica e della ricerca di ampio respiro</w:t>
            </w:r>
            <w:r w:rsidRPr="00E65F68">
              <w:rPr>
                <w:rFonts w:ascii="Garamond" w:hAnsi="Garamond"/>
                <w:color w:val="000000" w:themeColor="text1"/>
              </w:rPr>
              <w:t xml:space="preserve"> </w:t>
            </w:r>
            <w:r w:rsidRPr="00E65F68">
              <w:rPr>
                <w:rFonts w:ascii="Garamond" w:hAnsi="Garamond"/>
                <w:b/>
                <w:color w:val="000000" w:themeColor="text1"/>
              </w:rPr>
              <w:t>a beneficio di tutto l’Ateneo</w:t>
            </w:r>
            <w:r w:rsidRPr="00E65F68">
              <w:rPr>
                <w:rFonts w:ascii="Garamond" w:hAnsi="Garamond"/>
                <w:color w:val="000000" w:themeColor="text1"/>
              </w:rPr>
              <w:t xml:space="preserve"> e che vengano chiamati, con presa servizio nell’anno solare 2024 e 2025, nel ruolo di professore con i punti organico riservati a posizioni premiali a beneficio di tutto l’Ateneo.</w:t>
            </w:r>
          </w:p>
        </w:tc>
        <w:tc>
          <w:tcPr>
            <w:tcW w:w="567" w:type="dxa"/>
            <w:shd w:val="clear" w:color="auto" w:fill="B8CCE4" w:themeFill="accent1" w:themeFillTint="66"/>
            <w:vAlign w:val="center"/>
          </w:tcPr>
          <w:p w14:paraId="024B00A9" w14:textId="77777777" w:rsidR="00B706CA" w:rsidRPr="00E65F68" w:rsidRDefault="00B706CA" w:rsidP="00E65F68">
            <w:pPr>
              <w:autoSpaceDE w:val="0"/>
              <w:autoSpaceDN w:val="0"/>
              <w:adjustRightInd w:val="0"/>
              <w:ind w:right="618"/>
              <w:rPr>
                <w:rFonts w:ascii="Garamond" w:hAnsi="Garamond"/>
                <w:bCs/>
                <w:noProof/>
              </w:rPr>
            </w:pPr>
            <w:r w:rsidRPr="00E65F68">
              <w:rPr>
                <w:rFonts w:ascii="Garamond" w:hAnsi="Garamond"/>
                <w:bCs/>
                <w:noProof/>
              </w:rPr>
              <mc:AlternateContent>
                <mc:Choice Requires="wps">
                  <w:drawing>
                    <wp:anchor distT="0" distB="0" distL="114300" distR="114300" simplePos="0" relativeHeight="251675648" behindDoc="0" locked="0" layoutInCell="1" allowOverlap="1" wp14:anchorId="70B39D81" wp14:editId="35AE52AD">
                      <wp:simplePos x="0" y="0"/>
                      <wp:positionH relativeFrom="column">
                        <wp:posOffset>-5080</wp:posOffset>
                      </wp:positionH>
                      <wp:positionV relativeFrom="paragraph">
                        <wp:posOffset>143510</wp:posOffset>
                      </wp:positionV>
                      <wp:extent cx="219075" cy="21907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21907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09388" id="Rettangolo 10" o:spid="_x0000_s1026" style="position:absolute;margin-left:-.4pt;margin-top:11.3pt;width:17.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" filled="f" strokecolor="#385d8a" strokeweight="2pt"/>
                  </w:pict>
                </mc:Fallback>
              </mc:AlternateContent>
            </w:r>
            <w:r w:rsidRPr="00E65F68">
              <w:rPr>
                <w:rFonts w:ascii="Garamond" w:hAnsi="Garamond"/>
                <w:bCs/>
                <w:noProof/>
              </w:rPr>
              <mc:AlternateContent>
                <mc:Choice Requires="wps">
                  <w:drawing>
                    <wp:anchor distT="0" distB="0" distL="114300" distR="114300" simplePos="0" relativeHeight="251673600" behindDoc="0" locked="0" layoutInCell="1" allowOverlap="1" wp14:anchorId="7BA69794" wp14:editId="4111F5B6">
                      <wp:simplePos x="0" y="0"/>
                      <wp:positionH relativeFrom="column">
                        <wp:posOffset>-1303193990</wp:posOffset>
                      </wp:positionH>
                      <wp:positionV relativeFrom="paragraph">
                        <wp:posOffset>-1890321340</wp:posOffset>
                      </wp:positionV>
                      <wp:extent cx="219075" cy="219075"/>
                      <wp:effectExtent l="0" t="0" r="28575" b="28575"/>
                      <wp:wrapNone/>
                      <wp:docPr id="9" name="Rettangolo 9"/>
                      <wp:cNvGraphicFramePr/>
                      <a:graphic xmlns:a="http://schemas.openxmlformats.org/drawingml/2006/main">
                        <a:graphicData uri="http://schemas.microsoft.com/office/word/2010/wordprocessingShape">
                          <wps:wsp>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3E8E8" id="Rettangolo 9" o:spid="_x0000_s1026" style="position:absolute;margin-left:-102613.7pt;margin-top:-148844.2pt;width:17.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" filled="f" strokecolor="#243f60 [1604]" strokeweight="2pt"/>
                  </w:pict>
                </mc:Fallback>
              </mc:AlternateContent>
            </w:r>
          </w:p>
        </w:tc>
      </w:tr>
    </w:tbl>
    <w:p w14:paraId="7775D0EA" w14:textId="7A25D899" w:rsidR="0052356C" w:rsidRPr="00E65F68" w:rsidRDefault="0052356C" w:rsidP="00E65F68">
      <w:pPr>
        <w:pStyle w:val="Default"/>
        <w:ind w:left="720"/>
        <w:jc w:val="both"/>
        <w:rPr>
          <w:rFonts w:ascii="Garamond" w:hAnsi="Garamond"/>
          <w:i/>
          <w:color w:val="000000" w:themeColor="text1"/>
          <w:sz w:val="20"/>
          <w:szCs w:val="20"/>
        </w:rPr>
      </w:pPr>
    </w:p>
    <w:p w14:paraId="18F36CE8" w14:textId="4DA5B58E" w:rsidR="0052356C" w:rsidRPr="00E65F68" w:rsidRDefault="0052356C" w:rsidP="00E65F68">
      <w:pPr>
        <w:pStyle w:val="Default"/>
        <w:ind w:left="720"/>
        <w:jc w:val="both"/>
        <w:rPr>
          <w:rFonts w:ascii="Garamond" w:hAnsi="Garamond"/>
          <w:i/>
          <w:color w:val="000000" w:themeColor="text1"/>
          <w:sz w:val="20"/>
          <w:szCs w:val="20"/>
        </w:rPr>
      </w:pPr>
    </w:p>
    <w:p w14:paraId="11902EBD" w14:textId="635DCB45" w:rsidR="008D0515" w:rsidRPr="00E65F68" w:rsidRDefault="008D0515"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Titolo del progetto per il quale si richiede il contributo nell’ambito della Linea 4 del PSR 2025</w:t>
      </w:r>
      <w:r w:rsidRPr="00E65F68">
        <w:rPr>
          <w:rFonts w:ascii="Garamond" w:hAnsi="Garamond"/>
          <w:color w:val="000000" w:themeColor="text1"/>
          <w:sz w:val="20"/>
          <w:szCs w:val="20"/>
        </w:rPr>
        <w:t xml:space="preserve">: </w:t>
      </w:r>
    </w:p>
    <w:p w14:paraId="204C0244" w14:textId="77777777" w:rsidR="008D0515" w:rsidRPr="00E65F68" w:rsidRDefault="008D0515" w:rsidP="00E65F68">
      <w:pPr>
        <w:pStyle w:val="Default"/>
        <w:ind w:left="360"/>
        <w:jc w:val="both"/>
        <w:rPr>
          <w:rFonts w:ascii="Garamond" w:hAnsi="Garamond"/>
          <w:color w:val="000000" w:themeColor="text1"/>
          <w:sz w:val="20"/>
          <w:szCs w:val="20"/>
        </w:rPr>
      </w:pPr>
    </w:p>
    <w:p w14:paraId="7C6B2F81" w14:textId="12C0A747" w:rsidR="00F61E34" w:rsidRPr="00E65F68" w:rsidRDefault="00F61E34" w:rsidP="00E65F68">
      <w:pPr>
        <w:pStyle w:val="Default"/>
        <w:numPr>
          <w:ilvl w:val="0"/>
          <w:numId w:val="3"/>
        </w:numPr>
        <w:jc w:val="both"/>
        <w:rPr>
          <w:rFonts w:ascii="Garamond" w:hAnsi="Garamond"/>
          <w:i/>
          <w:color w:val="000000" w:themeColor="text1"/>
          <w:sz w:val="20"/>
          <w:szCs w:val="20"/>
        </w:rPr>
      </w:pPr>
      <w:r w:rsidRPr="00E65F68">
        <w:rPr>
          <w:rFonts w:ascii="Garamond" w:hAnsi="Garamond"/>
          <w:b/>
          <w:color w:val="000000" w:themeColor="text1"/>
          <w:sz w:val="20"/>
          <w:szCs w:val="20"/>
        </w:rPr>
        <w:t xml:space="preserve">Stato dell’arte </w:t>
      </w:r>
      <w:r w:rsidRPr="00E65F68">
        <w:rPr>
          <w:rFonts w:ascii="Garamond" w:hAnsi="Garamond"/>
          <w:i/>
          <w:color w:val="000000" w:themeColor="text1"/>
          <w:sz w:val="20"/>
          <w:szCs w:val="20"/>
        </w:rPr>
        <w:t>(</w:t>
      </w:r>
      <w:r w:rsidR="001F49A6" w:rsidRPr="00E65F68">
        <w:rPr>
          <w:rFonts w:ascii="Garamond" w:hAnsi="Garamond"/>
          <w:i/>
          <w:color w:val="000000" w:themeColor="text1"/>
          <w:sz w:val="20"/>
          <w:szCs w:val="20"/>
        </w:rPr>
        <w:t>fornire</w:t>
      </w:r>
      <w:r w:rsidRPr="00E65F68">
        <w:rPr>
          <w:rFonts w:ascii="Garamond" w:hAnsi="Garamond"/>
          <w:i/>
          <w:color w:val="000000" w:themeColor="text1"/>
          <w:sz w:val="20"/>
          <w:szCs w:val="20"/>
        </w:rPr>
        <w:t xml:space="preserve"> informazioni rispetto al trasferimento</w:t>
      </w:r>
      <w:r w:rsidR="0046280B" w:rsidRPr="00E65F68">
        <w:rPr>
          <w:rFonts w:ascii="Garamond" w:hAnsi="Garamond"/>
          <w:i/>
          <w:color w:val="000000" w:themeColor="text1"/>
          <w:sz w:val="20"/>
          <w:szCs w:val="20"/>
        </w:rPr>
        <w:t xml:space="preserve"> </w:t>
      </w:r>
      <w:r w:rsidR="00B33D61" w:rsidRPr="00E65F68">
        <w:rPr>
          <w:rFonts w:ascii="Garamond" w:hAnsi="Garamond"/>
          <w:i/>
          <w:color w:val="000000" w:themeColor="text1"/>
          <w:sz w:val="20"/>
          <w:szCs w:val="20"/>
        </w:rPr>
        <w:t>/ presa di servizio</w:t>
      </w:r>
      <w:r w:rsidRPr="00E65F68">
        <w:rPr>
          <w:rFonts w:ascii="Garamond" w:hAnsi="Garamond"/>
          <w:i/>
          <w:color w:val="000000" w:themeColor="text1"/>
          <w:sz w:val="20"/>
          <w:szCs w:val="20"/>
        </w:rPr>
        <w:t xml:space="preserve"> del/della PI presso l’Università degli Studi di Milano. Specificare se il trasferimento si sia già concluso o se sia in corso, se siano state spostate o si stiano spostando attrezzature di ricerca, se si stiano trasferendo o siano stati trasferiti grant che prevedevano la possibilità di </w:t>
      </w:r>
      <w:proofErr w:type="spellStart"/>
      <w:r w:rsidRPr="00E65F68">
        <w:rPr>
          <w:rFonts w:ascii="Garamond" w:hAnsi="Garamond"/>
          <w:i/>
          <w:color w:val="000000" w:themeColor="text1"/>
          <w:sz w:val="20"/>
          <w:szCs w:val="20"/>
        </w:rPr>
        <w:t>portability</w:t>
      </w:r>
      <w:proofErr w:type="spellEnd"/>
      <w:r w:rsidRPr="00E65F68">
        <w:rPr>
          <w:rFonts w:ascii="Garamond" w:hAnsi="Garamond"/>
          <w:i/>
          <w:color w:val="000000" w:themeColor="text1"/>
          <w:sz w:val="20"/>
          <w:szCs w:val="20"/>
        </w:rPr>
        <w:t xml:space="preserve">, se si siano trasferiti o si stiano trasferendo membri del team, dottorandi. Indicare eventuali criticità riscontrate, </w:t>
      </w:r>
      <w:proofErr w:type="spellStart"/>
      <w:r w:rsidRPr="00E65F68">
        <w:rPr>
          <w:rFonts w:ascii="Garamond" w:hAnsi="Garamond"/>
          <w:i/>
          <w:color w:val="000000" w:themeColor="text1"/>
          <w:sz w:val="20"/>
          <w:szCs w:val="20"/>
        </w:rPr>
        <w:t>e</w:t>
      </w:r>
      <w:r w:rsidR="008D0515" w:rsidRPr="00E65F68">
        <w:rPr>
          <w:rFonts w:ascii="Garamond" w:hAnsi="Garamond"/>
          <w:i/>
          <w:color w:val="000000" w:themeColor="text1"/>
          <w:sz w:val="20"/>
          <w:szCs w:val="20"/>
        </w:rPr>
        <w:t>t</w:t>
      </w:r>
      <w:r w:rsidRPr="00E65F68">
        <w:rPr>
          <w:rFonts w:ascii="Garamond" w:hAnsi="Garamond"/>
          <w:i/>
          <w:color w:val="000000" w:themeColor="text1"/>
          <w:sz w:val="20"/>
          <w:szCs w:val="20"/>
        </w:rPr>
        <w:t>c</w:t>
      </w:r>
      <w:proofErr w:type="spellEnd"/>
      <w:r w:rsidRPr="00E65F68">
        <w:rPr>
          <w:rFonts w:ascii="Garamond" w:hAnsi="Garamond"/>
          <w:i/>
          <w:color w:val="000000" w:themeColor="text1"/>
          <w:sz w:val="20"/>
          <w:szCs w:val="20"/>
        </w:rPr>
        <w:t>)</w:t>
      </w:r>
      <w:r w:rsidR="0048110E" w:rsidRPr="00E65F68">
        <w:rPr>
          <w:rFonts w:ascii="Garamond" w:hAnsi="Garamond"/>
          <w:color w:val="000000" w:themeColor="text1"/>
          <w:sz w:val="20"/>
          <w:szCs w:val="20"/>
        </w:rPr>
        <w:t>:</w:t>
      </w:r>
    </w:p>
    <w:p w14:paraId="229DE4A6" w14:textId="77777777" w:rsidR="0085791C" w:rsidRPr="00E65F68" w:rsidRDefault="0085791C" w:rsidP="00E65F68">
      <w:pPr>
        <w:pStyle w:val="Default"/>
        <w:ind w:left="720"/>
        <w:jc w:val="both"/>
        <w:rPr>
          <w:rFonts w:ascii="Garamond" w:hAnsi="Garamond"/>
          <w:color w:val="000000" w:themeColor="text1"/>
          <w:sz w:val="20"/>
          <w:szCs w:val="20"/>
        </w:rPr>
      </w:pPr>
    </w:p>
    <w:p w14:paraId="1E5986E1" w14:textId="25130702" w:rsidR="003462A9" w:rsidRPr="00E65F68" w:rsidRDefault="003462A9" w:rsidP="00E65F68">
      <w:pPr>
        <w:pStyle w:val="Default"/>
        <w:numPr>
          <w:ilvl w:val="0"/>
          <w:numId w:val="3"/>
        </w:numPr>
        <w:jc w:val="both"/>
        <w:rPr>
          <w:rFonts w:ascii="Garamond" w:hAnsi="Garamond"/>
          <w:i/>
          <w:color w:val="000000" w:themeColor="text1"/>
          <w:sz w:val="20"/>
          <w:szCs w:val="20"/>
        </w:rPr>
      </w:pPr>
      <w:r w:rsidRPr="00E65F68">
        <w:rPr>
          <w:rFonts w:ascii="Garamond" w:hAnsi="Garamond"/>
          <w:b/>
          <w:color w:val="000000" w:themeColor="text1"/>
          <w:sz w:val="20"/>
          <w:szCs w:val="20"/>
        </w:rPr>
        <w:t>Descrizione sintetica del progetto per il quale si richiede il contributo</w:t>
      </w:r>
      <w:r w:rsidR="008446D2" w:rsidRPr="00E65F68">
        <w:rPr>
          <w:rFonts w:ascii="Garamond" w:hAnsi="Garamond"/>
          <w:b/>
          <w:color w:val="000000" w:themeColor="text1"/>
          <w:sz w:val="20"/>
          <w:szCs w:val="20"/>
        </w:rPr>
        <w:t xml:space="preserve"> </w:t>
      </w:r>
      <w:r w:rsidR="008446D2" w:rsidRPr="00E65F68">
        <w:rPr>
          <w:rFonts w:ascii="Garamond" w:hAnsi="Garamond"/>
          <w:i/>
          <w:color w:val="000000" w:themeColor="text1"/>
          <w:sz w:val="20"/>
          <w:szCs w:val="20"/>
        </w:rPr>
        <w:t xml:space="preserve">(la </w:t>
      </w:r>
      <w:r w:rsidR="00245338" w:rsidRPr="00E65F68">
        <w:rPr>
          <w:rFonts w:ascii="Garamond" w:hAnsi="Garamond"/>
          <w:i/>
          <w:color w:val="000000" w:themeColor="text1"/>
          <w:sz w:val="20"/>
          <w:szCs w:val="20"/>
        </w:rPr>
        <w:t>proposta progettuale</w:t>
      </w:r>
      <w:r w:rsidR="008446D2" w:rsidRPr="00E65F68">
        <w:rPr>
          <w:rFonts w:ascii="Garamond" w:hAnsi="Garamond"/>
          <w:i/>
          <w:color w:val="000000" w:themeColor="text1"/>
          <w:sz w:val="20"/>
          <w:szCs w:val="20"/>
        </w:rPr>
        <w:t xml:space="preserve"> </w:t>
      </w:r>
      <w:r w:rsidR="00B605E7" w:rsidRPr="00E65F68">
        <w:rPr>
          <w:rFonts w:ascii="Garamond" w:hAnsi="Garamond"/>
          <w:i/>
          <w:color w:val="000000" w:themeColor="text1"/>
          <w:sz w:val="20"/>
          <w:szCs w:val="20"/>
        </w:rPr>
        <w:t>può</w:t>
      </w:r>
      <w:r w:rsidR="008446D2" w:rsidRPr="00E65F68">
        <w:rPr>
          <w:rFonts w:ascii="Garamond" w:hAnsi="Garamond"/>
          <w:i/>
          <w:color w:val="000000" w:themeColor="text1"/>
          <w:sz w:val="20"/>
          <w:szCs w:val="20"/>
        </w:rPr>
        <w:t xml:space="preserve"> </w:t>
      </w:r>
      <w:r w:rsidR="00B605E7" w:rsidRPr="00E65F68">
        <w:rPr>
          <w:rFonts w:ascii="Garamond" w:hAnsi="Garamond"/>
          <w:i/>
          <w:color w:val="000000" w:themeColor="text1"/>
          <w:sz w:val="20"/>
          <w:szCs w:val="20"/>
        </w:rPr>
        <w:t>riguardare</w:t>
      </w:r>
      <w:r w:rsidR="00245338" w:rsidRPr="00E65F68">
        <w:rPr>
          <w:rFonts w:ascii="Garamond" w:hAnsi="Garamond"/>
          <w:i/>
          <w:color w:val="000000" w:themeColor="text1"/>
          <w:sz w:val="20"/>
          <w:szCs w:val="20"/>
        </w:rPr>
        <w:t xml:space="preserve"> sia le procedure di trasferimento presso l’Università degli Studi di Milano sia le modalità con cui il/la PI voglia inserirsi e creare il proprio gruppo/linea di ricerca all’interno dell’Università degli Studi di Milano</w:t>
      </w:r>
      <w:r w:rsidR="006C2986" w:rsidRPr="00E65F68">
        <w:rPr>
          <w:rFonts w:ascii="Garamond" w:hAnsi="Garamond"/>
          <w:i/>
          <w:color w:val="000000" w:themeColor="text1"/>
          <w:sz w:val="20"/>
          <w:szCs w:val="20"/>
        </w:rPr>
        <w:t xml:space="preserve"> e del Dipartimento</w:t>
      </w:r>
      <w:r w:rsidR="00245338" w:rsidRPr="00E65F68">
        <w:rPr>
          <w:rFonts w:ascii="Garamond" w:hAnsi="Garamond"/>
          <w:i/>
          <w:color w:val="000000" w:themeColor="text1"/>
          <w:sz w:val="20"/>
          <w:szCs w:val="20"/>
        </w:rPr>
        <w:t>)</w:t>
      </w:r>
      <w:r w:rsidR="00245338" w:rsidRPr="00E65F68">
        <w:rPr>
          <w:rFonts w:ascii="Garamond" w:hAnsi="Garamond"/>
          <w:color w:val="000000" w:themeColor="text1"/>
          <w:sz w:val="20"/>
          <w:szCs w:val="20"/>
        </w:rPr>
        <w:t xml:space="preserve">: </w:t>
      </w:r>
    </w:p>
    <w:p w14:paraId="6B981FA8" w14:textId="77777777" w:rsidR="003B4F1C" w:rsidRPr="00E65F68" w:rsidRDefault="003B4F1C" w:rsidP="00E65F68">
      <w:pPr>
        <w:pStyle w:val="Default"/>
        <w:jc w:val="both"/>
        <w:rPr>
          <w:rFonts w:ascii="Garamond" w:hAnsi="Garamond"/>
          <w:color w:val="000000" w:themeColor="text1"/>
          <w:sz w:val="20"/>
          <w:szCs w:val="20"/>
        </w:rPr>
      </w:pPr>
    </w:p>
    <w:p w14:paraId="35339158" w14:textId="7B89A523" w:rsidR="00245338" w:rsidRPr="00E65F68" w:rsidRDefault="00245338"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Attività</w:t>
      </w:r>
      <w:r w:rsidRPr="00E65F68">
        <w:rPr>
          <w:rFonts w:ascii="Garamond" w:hAnsi="Garamond"/>
          <w:color w:val="000000" w:themeColor="text1"/>
          <w:sz w:val="20"/>
          <w:szCs w:val="20"/>
        </w:rPr>
        <w:t xml:space="preserve"> (</w:t>
      </w:r>
      <w:r w:rsidR="00CC2CB3" w:rsidRPr="00E65F68">
        <w:rPr>
          <w:rFonts w:ascii="Garamond" w:hAnsi="Garamond"/>
          <w:i/>
          <w:color w:val="000000" w:themeColor="text1"/>
          <w:sz w:val="20"/>
          <w:szCs w:val="20"/>
        </w:rPr>
        <w:t>p</w:t>
      </w:r>
      <w:r w:rsidRPr="00E65F68">
        <w:rPr>
          <w:rFonts w:ascii="Garamond" w:hAnsi="Garamond"/>
          <w:i/>
          <w:color w:val="000000" w:themeColor="text1"/>
          <w:sz w:val="20"/>
          <w:szCs w:val="20"/>
        </w:rPr>
        <w:t>resentare le attività in cui si articolerà il progetto</w:t>
      </w:r>
      <w:r w:rsidRPr="00E65F68">
        <w:rPr>
          <w:rFonts w:ascii="Garamond" w:hAnsi="Garamond"/>
          <w:color w:val="000000" w:themeColor="text1"/>
          <w:sz w:val="20"/>
          <w:szCs w:val="20"/>
        </w:rPr>
        <w:t>):</w:t>
      </w:r>
    </w:p>
    <w:p w14:paraId="165BAC2C" w14:textId="77777777" w:rsidR="00245338" w:rsidRPr="00E65F68" w:rsidRDefault="00245338" w:rsidP="00E65F68">
      <w:pPr>
        <w:pStyle w:val="Paragrafoelenco"/>
        <w:rPr>
          <w:rFonts w:ascii="Garamond" w:hAnsi="Garamond"/>
          <w:b/>
          <w:color w:val="000000" w:themeColor="text1"/>
          <w:sz w:val="20"/>
          <w:szCs w:val="20"/>
        </w:rPr>
      </w:pPr>
    </w:p>
    <w:p w14:paraId="3BD0A31D" w14:textId="075B5C67" w:rsidR="003B4F1C" w:rsidRPr="00E65F68" w:rsidRDefault="003B4F1C"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Contestualizzazione dell’intervento</w:t>
      </w:r>
      <w:r w:rsidR="0085791C" w:rsidRPr="00E65F68">
        <w:rPr>
          <w:rFonts w:ascii="Garamond" w:hAnsi="Garamond"/>
          <w:color w:val="000000" w:themeColor="text1"/>
          <w:sz w:val="20"/>
          <w:szCs w:val="20"/>
        </w:rPr>
        <w:t xml:space="preserve"> </w:t>
      </w:r>
      <w:r w:rsidRPr="00E65F68">
        <w:rPr>
          <w:rFonts w:ascii="Garamond" w:hAnsi="Garamond"/>
          <w:color w:val="000000" w:themeColor="text1"/>
          <w:sz w:val="20"/>
          <w:szCs w:val="20"/>
        </w:rPr>
        <w:t>(</w:t>
      </w:r>
      <w:r w:rsidR="0048110E" w:rsidRPr="00E65F68">
        <w:rPr>
          <w:rFonts w:ascii="Garamond" w:hAnsi="Garamond"/>
          <w:i/>
          <w:color w:val="000000" w:themeColor="text1"/>
          <w:sz w:val="20"/>
          <w:szCs w:val="20"/>
        </w:rPr>
        <w:t>d</w:t>
      </w:r>
      <w:r w:rsidRPr="00E65F68">
        <w:rPr>
          <w:rFonts w:ascii="Garamond" w:hAnsi="Garamond"/>
          <w:i/>
          <w:color w:val="000000" w:themeColor="text1"/>
          <w:sz w:val="20"/>
          <w:szCs w:val="20"/>
        </w:rPr>
        <w:t>escrivere il contesto di ricerca nel quale il programma di attività si andrà a realizzare. Si chiede in particolar modo di caratterizzare l’area tematica specifica in cui si vuole intervenire, esplicitandone l’importanza all’interno dell’Università degli Studi di Milano</w:t>
      </w:r>
      <w:r w:rsidR="0085791C" w:rsidRPr="00E65F68">
        <w:rPr>
          <w:rFonts w:ascii="Garamond" w:hAnsi="Garamond"/>
          <w:i/>
          <w:color w:val="000000" w:themeColor="text1"/>
          <w:sz w:val="20"/>
          <w:szCs w:val="20"/>
        </w:rPr>
        <w:t xml:space="preserve"> e dello specifico Dipartimento</w:t>
      </w:r>
      <w:r w:rsidR="0085791C" w:rsidRPr="00E65F68">
        <w:rPr>
          <w:rFonts w:ascii="Garamond" w:hAnsi="Garamond"/>
          <w:color w:val="000000" w:themeColor="text1"/>
          <w:sz w:val="20"/>
          <w:szCs w:val="20"/>
        </w:rPr>
        <w:t>)</w:t>
      </w:r>
      <w:r w:rsidRPr="00E65F68">
        <w:rPr>
          <w:rFonts w:ascii="Garamond" w:hAnsi="Garamond"/>
          <w:color w:val="000000" w:themeColor="text1"/>
          <w:sz w:val="20"/>
          <w:szCs w:val="20"/>
        </w:rPr>
        <w:t>:</w:t>
      </w:r>
    </w:p>
    <w:p w14:paraId="4E0E5F55" w14:textId="77777777" w:rsidR="003B4F1C" w:rsidRPr="00E65F68" w:rsidRDefault="003B4F1C" w:rsidP="00E65F68">
      <w:pPr>
        <w:pStyle w:val="Paragrafoelenco"/>
        <w:ind w:left="0"/>
        <w:rPr>
          <w:rFonts w:ascii="Garamond" w:hAnsi="Garamond"/>
          <w:color w:val="000000" w:themeColor="text1"/>
          <w:sz w:val="20"/>
          <w:szCs w:val="20"/>
        </w:rPr>
      </w:pPr>
    </w:p>
    <w:p w14:paraId="186C2AE1" w14:textId="686589CF" w:rsidR="0085791C" w:rsidRPr="00E65F68" w:rsidRDefault="003B4F1C"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Impatto</w:t>
      </w:r>
      <w:r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r w:rsidR="006C2986" w:rsidRPr="00E65F68">
        <w:rPr>
          <w:rFonts w:ascii="Garamond" w:hAnsi="Garamond"/>
          <w:i/>
          <w:color w:val="000000" w:themeColor="text1"/>
          <w:sz w:val="20"/>
          <w:szCs w:val="20"/>
        </w:rPr>
        <w:t>e</w:t>
      </w:r>
      <w:r w:rsidRPr="00E65F68">
        <w:rPr>
          <w:rFonts w:ascii="Garamond" w:hAnsi="Garamond"/>
          <w:i/>
          <w:color w:val="000000" w:themeColor="text1"/>
          <w:sz w:val="20"/>
          <w:szCs w:val="20"/>
        </w:rPr>
        <w:t xml:space="preserve">sporre l’impatto atteso in termini di nuove competenze apportate e potenziamento </w:t>
      </w:r>
      <w:r w:rsidR="0085791C" w:rsidRPr="00E65F68">
        <w:rPr>
          <w:rFonts w:ascii="Garamond" w:hAnsi="Garamond"/>
          <w:i/>
          <w:color w:val="000000" w:themeColor="text1"/>
          <w:sz w:val="20"/>
          <w:szCs w:val="20"/>
        </w:rPr>
        <w:t xml:space="preserve">dell’Università </w:t>
      </w:r>
      <w:r w:rsidR="00094E16" w:rsidRPr="00E65F68">
        <w:rPr>
          <w:rFonts w:ascii="Garamond" w:hAnsi="Garamond"/>
          <w:i/>
          <w:color w:val="000000" w:themeColor="text1"/>
          <w:sz w:val="20"/>
          <w:szCs w:val="20"/>
        </w:rPr>
        <w:t xml:space="preserve">degli Studi di Milano </w:t>
      </w:r>
      <w:r w:rsidR="0085791C" w:rsidRPr="00E65F68">
        <w:rPr>
          <w:rFonts w:ascii="Garamond" w:hAnsi="Garamond"/>
          <w:i/>
          <w:color w:val="000000" w:themeColor="text1"/>
          <w:sz w:val="20"/>
          <w:szCs w:val="20"/>
        </w:rPr>
        <w:t>e del Dipartimento</w:t>
      </w:r>
      <w:r w:rsidR="0085791C" w:rsidRPr="00E65F68">
        <w:rPr>
          <w:rFonts w:ascii="Garamond" w:hAnsi="Garamond"/>
          <w:color w:val="000000" w:themeColor="text1"/>
          <w:sz w:val="20"/>
          <w:szCs w:val="20"/>
        </w:rPr>
        <w:t>)</w:t>
      </w:r>
      <w:r w:rsidR="00320284" w:rsidRPr="00E65F68">
        <w:rPr>
          <w:rFonts w:ascii="Garamond" w:hAnsi="Garamond"/>
          <w:color w:val="000000" w:themeColor="text1"/>
          <w:sz w:val="20"/>
          <w:szCs w:val="20"/>
        </w:rPr>
        <w:t>:</w:t>
      </w:r>
    </w:p>
    <w:p w14:paraId="08B5BBE7" w14:textId="77777777" w:rsidR="00320284" w:rsidRPr="00E65F68" w:rsidRDefault="00320284" w:rsidP="00E65F68">
      <w:pPr>
        <w:pStyle w:val="Paragrafoelenco"/>
        <w:rPr>
          <w:rFonts w:ascii="Garamond" w:hAnsi="Garamond"/>
          <w:color w:val="000000" w:themeColor="text1"/>
          <w:sz w:val="20"/>
          <w:szCs w:val="20"/>
        </w:rPr>
      </w:pPr>
    </w:p>
    <w:p w14:paraId="3EF64F4E" w14:textId="233266F0" w:rsidR="00320284" w:rsidRPr="00E65F68" w:rsidRDefault="00320284"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Prospettive future</w:t>
      </w:r>
      <w:r w:rsidRPr="00E65F68">
        <w:rPr>
          <w:rFonts w:ascii="Garamond" w:hAnsi="Garamond"/>
          <w:color w:val="000000" w:themeColor="text1"/>
          <w:sz w:val="20"/>
          <w:szCs w:val="20"/>
        </w:rPr>
        <w:t xml:space="preserve"> (</w:t>
      </w:r>
      <w:r w:rsidRPr="00E65F68">
        <w:rPr>
          <w:rFonts w:ascii="Garamond" w:hAnsi="Garamond"/>
          <w:i/>
          <w:color w:val="000000" w:themeColor="text1"/>
          <w:sz w:val="20"/>
          <w:szCs w:val="20"/>
        </w:rPr>
        <w:t>es. il progetto porterà alla implementazione delle attività di ricerca e networking? Favorirà nuove collaborazioni con enti profit</w:t>
      </w:r>
      <w:r w:rsidR="0061615E" w:rsidRPr="00E65F68">
        <w:rPr>
          <w:rFonts w:ascii="Garamond" w:hAnsi="Garamond"/>
          <w:i/>
          <w:color w:val="000000" w:themeColor="text1"/>
          <w:sz w:val="20"/>
          <w:szCs w:val="20"/>
        </w:rPr>
        <w:t xml:space="preserve">? </w:t>
      </w:r>
      <w:r w:rsidRPr="00E65F68">
        <w:rPr>
          <w:rFonts w:ascii="Garamond" w:hAnsi="Garamond"/>
          <w:i/>
          <w:color w:val="000000" w:themeColor="text1"/>
          <w:sz w:val="20"/>
          <w:szCs w:val="20"/>
        </w:rPr>
        <w:t>nuov</w:t>
      </w:r>
      <w:r w:rsidR="0061615E" w:rsidRPr="00E65F68">
        <w:rPr>
          <w:rFonts w:ascii="Garamond" w:hAnsi="Garamond"/>
          <w:i/>
          <w:color w:val="000000" w:themeColor="text1"/>
          <w:sz w:val="20"/>
          <w:szCs w:val="20"/>
        </w:rPr>
        <w:t>e collaborazioni internazionali?</w:t>
      </w:r>
      <w:r w:rsidRPr="00E65F68">
        <w:rPr>
          <w:rFonts w:ascii="Garamond" w:hAnsi="Garamond"/>
          <w:i/>
          <w:color w:val="000000" w:themeColor="text1"/>
          <w:sz w:val="20"/>
          <w:szCs w:val="20"/>
        </w:rPr>
        <w:t xml:space="preserve"> collaborazioni interne e interdisciplinari</w:t>
      </w:r>
      <w:r w:rsidR="0061615E" w:rsidRPr="00E65F68">
        <w:rPr>
          <w:rFonts w:ascii="Garamond" w:hAnsi="Garamond"/>
          <w:i/>
          <w:color w:val="000000" w:themeColor="text1"/>
          <w:sz w:val="20"/>
          <w:szCs w:val="20"/>
        </w:rPr>
        <w:t xml:space="preserve">? Favorirà la partecipazione e vincita di </w:t>
      </w:r>
      <w:r w:rsidRPr="00E65F68">
        <w:rPr>
          <w:rFonts w:ascii="Garamond" w:hAnsi="Garamond"/>
          <w:i/>
          <w:color w:val="000000" w:themeColor="text1"/>
          <w:sz w:val="20"/>
          <w:szCs w:val="20"/>
        </w:rPr>
        <w:t>nuovi grant</w:t>
      </w:r>
      <w:r w:rsidR="0061615E" w:rsidRPr="00E65F68">
        <w:rPr>
          <w:rFonts w:ascii="Garamond" w:hAnsi="Garamond"/>
          <w:i/>
          <w:color w:val="000000" w:themeColor="text1"/>
          <w:sz w:val="20"/>
          <w:szCs w:val="20"/>
        </w:rPr>
        <w:t>?</w:t>
      </w:r>
      <w:r w:rsidRPr="00E65F68">
        <w:rPr>
          <w:rFonts w:ascii="Garamond" w:hAnsi="Garamond"/>
          <w:i/>
          <w:color w:val="000000" w:themeColor="text1"/>
          <w:sz w:val="20"/>
          <w:szCs w:val="20"/>
        </w:rPr>
        <w:t xml:space="preserve"> </w:t>
      </w:r>
      <w:proofErr w:type="spellStart"/>
      <w:r w:rsidRPr="00E65F68">
        <w:rPr>
          <w:rFonts w:ascii="Garamond" w:hAnsi="Garamond"/>
          <w:i/>
          <w:color w:val="000000" w:themeColor="text1"/>
          <w:sz w:val="20"/>
          <w:szCs w:val="20"/>
        </w:rPr>
        <w:t>e</w:t>
      </w:r>
      <w:r w:rsidR="008F0B11" w:rsidRPr="00E65F68">
        <w:rPr>
          <w:rFonts w:ascii="Garamond" w:hAnsi="Garamond"/>
          <w:i/>
          <w:color w:val="000000" w:themeColor="text1"/>
          <w:sz w:val="20"/>
          <w:szCs w:val="20"/>
        </w:rPr>
        <w:t>t</w:t>
      </w:r>
      <w:r w:rsidRPr="00E65F68">
        <w:rPr>
          <w:rFonts w:ascii="Garamond" w:hAnsi="Garamond"/>
          <w:i/>
          <w:color w:val="000000" w:themeColor="text1"/>
          <w:sz w:val="20"/>
          <w:szCs w:val="20"/>
        </w:rPr>
        <w:t>c</w:t>
      </w:r>
      <w:proofErr w:type="spellEnd"/>
      <w:r w:rsidRPr="00E65F68">
        <w:rPr>
          <w:rFonts w:ascii="Garamond" w:hAnsi="Garamond"/>
          <w:color w:val="000000" w:themeColor="text1"/>
          <w:sz w:val="20"/>
          <w:szCs w:val="20"/>
        </w:rPr>
        <w:t>):</w:t>
      </w:r>
    </w:p>
    <w:p w14:paraId="0A4D3AA2" w14:textId="77777777" w:rsidR="0085791C" w:rsidRPr="00E65F68" w:rsidRDefault="0085791C" w:rsidP="00E65F68">
      <w:pPr>
        <w:pStyle w:val="Paragrafoelenco"/>
        <w:rPr>
          <w:rFonts w:ascii="Garamond" w:hAnsi="Garamond"/>
          <w:color w:val="000000" w:themeColor="text1"/>
          <w:sz w:val="20"/>
          <w:szCs w:val="20"/>
        </w:rPr>
      </w:pPr>
    </w:p>
    <w:p w14:paraId="4FCEFD6A" w14:textId="27745D7C" w:rsidR="003B4F1C" w:rsidRPr="00E65F68" w:rsidRDefault="003B4F1C"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Altre informazioni rilevanti</w:t>
      </w:r>
      <w:r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r w:rsidR="008F0B11" w:rsidRPr="00E65F68">
        <w:rPr>
          <w:rFonts w:ascii="Garamond" w:hAnsi="Garamond"/>
          <w:i/>
          <w:color w:val="000000" w:themeColor="text1"/>
          <w:sz w:val="20"/>
          <w:szCs w:val="20"/>
        </w:rPr>
        <w:t>i</w:t>
      </w:r>
      <w:r w:rsidRPr="00E65F68">
        <w:rPr>
          <w:rFonts w:ascii="Garamond" w:hAnsi="Garamond"/>
          <w:i/>
          <w:color w:val="000000" w:themeColor="text1"/>
          <w:sz w:val="20"/>
          <w:szCs w:val="20"/>
        </w:rPr>
        <w:t>nserire in questa sezione qualsiasi tipo di informazione rilevante ai fini della valutazione della proposta</w:t>
      </w:r>
      <w:r w:rsidR="0085791C" w:rsidRPr="00E65F68">
        <w:rPr>
          <w:rFonts w:ascii="Garamond" w:hAnsi="Garamond"/>
          <w:color w:val="000000" w:themeColor="text1"/>
          <w:sz w:val="20"/>
          <w:szCs w:val="20"/>
        </w:rPr>
        <w:t>):</w:t>
      </w:r>
    </w:p>
    <w:p w14:paraId="52DCBDEC" w14:textId="77777777" w:rsidR="003B4F1C" w:rsidRPr="00E65F68" w:rsidRDefault="003B4F1C" w:rsidP="00E65F68">
      <w:pPr>
        <w:pStyle w:val="Default"/>
        <w:ind w:left="360"/>
        <w:jc w:val="both"/>
        <w:rPr>
          <w:rFonts w:ascii="Garamond" w:hAnsi="Garamond"/>
          <w:color w:val="000000" w:themeColor="text1"/>
          <w:sz w:val="20"/>
          <w:szCs w:val="20"/>
        </w:rPr>
      </w:pPr>
    </w:p>
    <w:p w14:paraId="796EEE95" w14:textId="6F403E05" w:rsidR="00C036D2" w:rsidRPr="00E65F68" w:rsidRDefault="00C036D2"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 xml:space="preserve">Breve curriculum </w:t>
      </w:r>
      <w:r w:rsidR="00DF24F4" w:rsidRPr="00E65F68">
        <w:rPr>
          <w:rFonts w:ascii="Garamond" w:hAnsi="Garamond"/>
          <w:b/>
          <w:color w:val="000000" w:themeColor="text1"/>
          <w:sz w:val="20"/>
          <w:szCs w:val="20"/>
        </w:rPr>
        <w:t xml:space="preserve">vitae </w:t>
      </w:r>
      <w:r w:rsidRPr="00E65F68">
        <w:rPr>
          <w:rFonts w:ascii="Garamond" w:hAnsi="Garamond"/>
          <w:b/>
          <w:color w:val="000000" w:themeColor="text1"/>
          <w:sz w:val="20"/>
          <w:szCs w:val="20"/>
        </w:rPr>
        <w:t>del</w:t>
      </w:r>
      <w:r w:rsidR="00B14200" w:rsidRPr="00E65F68">
        <w:rPr>
          <w:rFonts w:ascii="Garamond" w:hAnsi="Garamond"/>
          <w:b/>
          <w:color w:val="000000" w:themeColor="text1"/>
          <w:sz w:val="20"/>
          <w:szCs w:val="20"/>
        </w:rPr>
        <w:t>la/del</w:t>
      </w:r>
      <w:r w:rsidRPr="00E65F68">
        <w:rPr>
          <w:rFonts w:ascii="Garamond" w:hAnsi="Garamond"/>
          <w:b/>
          <w:color w:val="000000" w:themeColor="text1"/>
          <w:sz w:val="20"/>
          <w:szCs w:val="20"/>
        </w:rPr>
        <w:t xml:space="preserve"> richiedente</w:t>
      </w:r>
      <w:r w:rsidRPr="00E65F68">
        <w:rPr>
          <w:rFonts w:ascii="Garamond" w:hAnsi="Garamond"/>
          <w:color w:val="000000" w:themeColor="text1"/>
          <w:sz w:val="20"/>
          <w:szCs w:val="20"/>
        </w:rPr>
        <w:t>:</w:t>
      </w:r>
    </w:p>
    <w:p w14:paraId="2FC3C0E4" w14:textId="77777777" w:rsidR="00DE7FF5" w:rsidRPr="00E65F68" w:rsidRDefault="00DE7FF5" w:rsidP="00E65F68">
      <w:pPr>
        <w:pStyle w:val="Paragrafoelenco"/>
        <w:rPr>
          <w:rFonts w:ascii="Garamond" w:hAnsi="Garamond"/>
          <w:color w:val="000000" w:themeColor="text1"/>
          <w:sz w:val="20"/>
          <w:szCs w:val="20"/>
        </w:rPr>
      </w:pPr>
    </w:p>
    <w:p w14:paraId="03CBC0ED" w14:textId="6079103F" w:rsidR="003E2F2B" w:rsidRPr="00E65F68" w:rsidRDefault="003B4F1C"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Piano economico</w:t>
      </w:r>
      <w:r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w:t>
      </w:r>
      <w:r w:rsidR="008F0B11" w:rsidRPr="00E65F68">
        <w:rPr>
          <w:rFonts w:ascii="Garamond" w:hAnsi="Garamond"/>
          <w:i/>
          <w:color w:val="000000" w:themeColor="text1"/>
          <w:sz w:val="20"/>
          <w:szCs w:val="20"/>
        </w:rPr>
        <w:t>i</w:t>
      </w:r>
      <w:r w:rsidRPr="00E65F68">
        <w:rPr>
          <w:rFonts w:ascii="Garamond" w:hAnsi="Garamond"/>
          <w:i/>
          <w:color w:val="000000" w:themeColor="text1"/>
          <w:sz w:val="20"/>
          <w:szCs w:val="20"/>
        </w:rPr>
        <w:t>nserire in questa sezione eventuali informazioni aggiuntive che meglio permettono di comprendere le spese imputate al progetto</w:t>
      </w:r>
      <w:r w:rsidR="0085791C" w:rsidRPr="00E65F68">
        <w:rPr>
          <w:rFonts w:ascii="Garamond" w:hAnsi="Garamond"/>
          <w:color w:val="000000" w:themeColor="text1"/>
          <w:sz w:val="20"/>
          <w:szCs w:val="20"/>
        </w:rPr>
        <w:t>):</w:t>
      </w:r>
    </w:p>
    <w:p w14:paraId="3AB4EC43" w14:textId="77777777" w:rsidR="00084D0F" w:rsidRPr="00E65F68" w:rsidRDefault="00084D0F" w:rsidP="00E65F68">
      <w:pPr>
        <w:pStyle w:val="Paragrafoelenco"/>
        <w:rPr>
          <w:rFonts w:ascii="Garamond" w:hAnsi="Garamond"/>
          <w:color w:val="000000" w:themeColor="text1"/>
          <w:sz w:val="20"/>
          <w:szCs w:val="20"/>
        </w:rPr>
      </w:pPr>
    </w:p>
    <w:p w14:paraId="49D8879A" w14:textId="23633534" w:rsidR="0061615E" w:rsidRPr="00E65F68" w:rsidRDefault="0061615E" w:rsidP="00E65F68">
      <w:pPr>
        <w:pStyle w:val="Default"/>
        <w:numPr>
          <w:ilvl w:val="0"/>
          <w:numId w:val="3"/>
        </w:numPr>
        <w:jc w:val="both"/>
        <w:rPr>
          <w:rFonts w:ascii="Garamond" w:hAnsi="Garamond"/>
          <w:color w:val="000000" w:themeColor="text1"/>
          <w:sz w:val="20"/>
          <w:szCs w:val="20"/>
        </w:rPr>
      </w:pPr>
      <w:r w:rsidRPr="00E65F68">
        <w:rPr>
          <w:rFonts w:ascii="Garamond" w:hAnsi="Garamond"/>
          <w:b/>
          <w:color w:val="000000" w:themeColor="text1"/>
          <w:sz w:val="20"/>
          <w:szCs w:val="20"/>
        </w:rPr>
        <w:t>Dettaglio del piano economico</w:t>
      </w:r>
      <w:r w:rsidR="004752CB" w:rsidRPr="00E65F68">
        <w:rPr>
          <w:rFonts w:ascii="Garamond" w:hAnsi="Garamond"/>
          <w:color w:val="000000" w:themeColor="text1"/>
          <w:sz w:val="20"/>
          <w:szCs w:val="20"/>
        </w:rPr>
        <w:t xml:space="preserve"> (compilare la tabella di seguito)</w:t>
      </w:r>
    </w:p>
    <w:p w14:paraId="12D700CE" w14:textId="77777777" w:rsidR="003417AB" w:rsidRPr="00E65F68" w:rsidRDefault="003417AB" w:rsidP="00E65F68">
      <w:pPr>
        <w:jc w:val="left"/>
        <w:rPr>
          <w:rFonts w:ascii="Garamond" w:hAnsi="Garamond"/>
          <w:color w:val="000000" w:themeColor="text1"/>
        </w:rPr>
      </w:pPr>
      <w:r w:rsidRPr="00E65F68">
        <w:rPr>
          <w:rFonts w:ascii="Garamond" w:hAnsi="Garamond"/>
          <w:color w:val="000000" w:themeColor="text1"/>
        </w:rPr>
        <w:br w:type="page"/>
      </w:r>
    </w:p>
    <w:tbl>
      <w:tblPr>
        <w:tblStyle w:val="Grigliatabella"/>
        <w:tblW w:w="0" w:type="auto"/>
        <w:jc w:val="center"/>
        <w:tblLook w:val="04A0" w:firstRow="1" w:lastRow="0" w:firstColumn="1" w:lastColumn="0" w:noHBand="0" w:noVBand="1"/>
      </w:tblPr>
      <w:tblGrid>
        <w:gridCol w:w="3828"/>
        <w:gridCol w:w="4394"/>
        <w:gridCol w:w="1139"/>
      </w:tblGrid>
      <w:tr w:rsidR="00B844D5" w:rsidRPr="00E65F68" w14:paraId="78AF89FD" w14:textId="77777777" w:rsidTr="000F595E">
        <w:trPr>
          <w:jc w:val="center"/>
        </w:trPr>
        <w:tc>
          <w:tcPr>
            <w:tcW w:w="9361" w:type="dxa"/>
            <w:gridSpan w:val="3"/>
            <w:shd w:val="clear" w:color="auto" w:fill="E5B8B7" w:themeFill="accent2" w:themeFillTint="66"/>
            <w:vAlign w:val="center"/>
          </w:tcPr>
          <w:p w14:paraId="5D469ADA" w14:textId="77777777" w:rsidR="00947EDA" w:rsidRPr="00E65F68" w:rsidRDefault="00947EDA"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lastRenderedPageBreak/>
              <w:t>DETTAGLIO PIANO ECONOMICO</w:t>
            </w:r>
          </w:p>
        </w:tc>
      </w:tr>
      <w:tr w:rsidR="00B844D5" w:rsidRPr="00E65F68" w14:paraId="196D6C2E" w14:textId="77777777" w:rsidTr="000F595E">
        <w:trPr>
          <w:jc w:val="center"/>
        </w:trPr>
        <w:tc>
          <w:tcPr>
            <w:tcW w:w="3828" w:type="dxa"/>
            <w:shd w:val="clear" w:color="auto" w:fill="E5B8B7" w:themeFill="accent2" w:themeFillTint="66"/>
            <w:vAlign w:val="center"/>
          </w:tcPr>
          <w:p w14:paraId="014DA53A" w14:textId="77777777" w:rsidR="002064B3" w:rsidRPr="00E65F68" w:rsidRDefault="008F5797"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 xml:space="preserve">TIPOLOGIA </w:t>
            </w:r>
            <w:r w:rsidR="00947EDA" w:rsidRPr="00E65F68">
              <w:rPr>
                <w:rFonts w:ascii="Garamond" w:hAnsi="Garamond"/>
                <w:b/>
                <w:color w:val="000000" w:themeColor="text1"/>
                <w:sz w:val="20"/>
                <w:szCs w:val="20"/>
              </w:rPr>
              <w:t>D</w:t>
            </w:r>
            <w:r w:rsidRPr="00E65F68">
              <w:rPr>
                <w:rFonts w:ascii="Garamond" w:hAnsi="Garamond"/>
                <w:b/>
                <w:color w:val="000000" w:themeColor="text1"/>
                <w:sz w:val="20"/>
                <w:szCs w:val="20"/>
              </w:rPr>
              <w:t>I</w:t>
            </w:r>
            <w:r w:rsidR="00947EDA" w:rsidRPr="00E65F68">
              <w:rPr>
                <w:rFonts w:ascii="Garamond" w:hAnsi="Garamond"/>
                <w:b/>
                <w:color w:val="000000" w:themeColor="text1"/>
                <w:sz w:val="20"/>
                <w:szCs w:val="20"/>
              </w:rPr>
              <w:t xml:space="preserve"> SPESA PREVISTA </w:t>
            </w:r>
          </w:p>
          <w:p w14:paraId="1AC84E5B" w14:textId="77777777" w:rsidR="002064B3" w:rsidRPr="00E65F68" w:rsidRDefault="00947EDA"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 xml:space="preserve">DALLA LINEA 4 </w:t>
            </w:r>
          </w:p>
          <w:p w14:paraId="1172B9F3" w14:textId="77777777" w:rsidR="00947EDA" w:rsidRPr="00E65F68" w:rsidRDefault="00947EDA"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DEL PSR</w:t>
            </w:r>
            <w:r w:rsidR="002064B3" w:rsidRPr="00E65F68">
              <w:rPr>
                <w:rFonts w:ascii="Garamond" w:hAnsi="Garamond"/>
                <w:b/>
                <w:color w:val="000000" w:themeColor="text1"/>
                <w:sz w:val="20"/>
                <w:szCs w:val="20"/>
              </w:rPr>
              <w:t xml:space="preserve"> 202</w:t>
            </w:r>
            <w:r w:rsidR="00B478D2" w:rsidRPr="00E65F68">
              <w:rPr>
                <w:rFonts w:ascii="Garamond" w:hAnsi="Garamond"/>
                <w:b/>
                <w:color w:val="000000" w:themeColor="text1"/>
                <w:sz w:val="20"/>
                <w:szCs w:val="20"/>
              </w:rPr>
              <w:t>5</w:t>
            </w:r>
          </w:p>
        </w:tc>
        <w:tc>
          <w:tcPr>
            <w:tcW w:w="4394" w:type="dxa"/>
            <w:shd w:val="clear" w:color="auto" w:fill="E5B8B7" w:themeFill="accent2" w:themeFillTint="66"/>
            <w:vAlign w:val="center"/>
          </w:tcPr>
          <w:p w14:paraId="795469CA" w14:textId="77777777" w:rsidR="0061615E" w:rsidRPr="00E65F68" w:rsidRDefault="00947EDA" w:rsidP="00E65F68">
            <w:pPr>
              <w:pStyle w:val="Default"/>
              <w:jc w:val="center"/>
              <w:rPr>
                <w:rFonts w:ascii="Garamond" w:hAnsi="Garamond"/>
                <w:b/>
                <w:bCs/>
                <w:color w:val="000000" w:themeColor="text1"/>
                <w:sz w:val="20"/>
                <w:szCs w:val="20"/>
              </w:rPr>
            </w:pPr>
            <w:r w:rsidRPr="00E65F68">
              <w:rPr>
                <w:rFonts w:ascii="Garamond" w:hAnsi="Garamond"/>
                <w:b/>
                <w:bCs/>
                <w:color w:val="000000" w:themeColor="text1"/>
                <w:sz w:val="20"/>
                <w:szCs w:val="20"/>
              </w:rPr>
              <w:t>SPECIFICARE DETTAGLI</w:t>
            </w:r>
          </w:p>
          <w:p w14:paraId="366B7005" w14:textId="77777777" w:rsidR="0061615E" w:rsidRPr="00E65F68" w:rsidRDefault="00947EDA" w:rsidP="00E65F68">
            <w:pPr>
              <w:pStyle w:val="Default"/>
              <w:jc w:val="center"/>
              <w:rPr>
                <w:rFonts w:ascii="Garamond" w:hAnsi="Garamond"/>
                <w:b/>
                <w:bCs/>
                <w:color w:val="000000" w:themeColor="text1"/>
                <w:sz w:val="20"/>
                <w:szCs w:val="20"/>
              </w:rPr>
            </w:pPr>
            <w:r w:rsidRPr="00E65F68">
              <w:rPr>
                <w:rFonts w:ascii="Garamond" w:hAnsi="Garamond"/>
                <w:b/>
                <w:bCs/>
                <w:color w:val="000000" w:themeColor="text1"/>
                <w:sz w:val="20"/>
                <w:szCs w:val="20"/>
              </w:rPr>
              <w:t>ED</w:t>
            </w:r>
          </w:p>
          <w:p w14:paraId="52B534D3" w14:textId="77777777" w:rsidR="00947EDA" w:rsidRPr="00E65F68" w:rsidRDefault="00947EDA" w:rsidP="00E65F68">
            <w:pPr>
              <w:pStyle w:val="Default"/>
              <w:jc w:val="center"/>
              <w:rPr>
                <w:rFonts w:ascii="Garamond" w:hAnsi="Garamond"/>
                <w:b/>
                <w:color w:val="000000" w:themeColor="text1"/>
                <w:sz w:val="20"/>
                <w:szCs w:val="20"/>
              </w:rPr>
            </w:pPr>
            <w:r w:rsidRPr="00E65F68">
              <w:rPr>
                <w:rFonts w:ascii="Garamond" w:hAnsi="Garamond"/>
                <w:b/>
                <w:bCs/>
                <w:color w:val="000000" w:themeColor="text1"/>
                <w:sz w:val="20"/>
                <w:szCs w:val="20"/>
              </w:rPr>
              <w:t>EVENTUALI TEMPISTICHE</w:t>
            </w:r>
          </w:p>
        </w:tc>
        <w:tc>
          <w:tcPr>
            <w:tcW w:w="1139" w:type="dxa"/>
            <w:shd w:val="clear" w:color="auto" w:fill="E5B8B7" w:themeFill="accent2" w:themeFillTint="66"/>
            <w:vAlign w:val="center"/>
          </w:tcPr>
          <w:p w14:paraId="0CB867A9" w14:textId="6AA0517E" w:rsidR="00947EDA" w:rsidRPr="00E65F68" w:rsidRDefault="00E6442B" w:rsidP="00E65F68">
            <w:pPr>
              <w:pStyle w:val="Default"/>
              <w:jc w:val="center"/>
              <w:rPr>
                <w:rFonts w:ascii="Garamond" w:hAnsi="Garamond"/>
                <w:b/>
                <w:color w:val="000000" w:themeColor="text1"/>
                <w:sz w:val="20"/>
                <w:szCs w:val="20"/>
              </w:rPr>
            </w:pPr>
            <w:r w:rsidRPr="00E65F68">
              <w:rPr>
                <w:rFonts w:ascii="Garamond" w:hAnsi="Garamond"/>
                <w:b/>
                <w:color w:val="000000" w:themeColor="text1"/>
                <w:sz w:val="20"/>
                <w:szCs w:val="20"/>
              </w:rPr>
              <w:t>COSTO (€)</w:t>
            </w:r>
          </w:p>
        </w:tc>
      </w:tr>
      <w:tr w:rsidR="00B844D5" w:rsidRPr="00E65F68" w14:paraId="071F0EB7" w14:textId="77777777" w:rsidTr="000F595E">
        <w:trPr>
          <w:jc w:val="center"/>
        </w:trPr>
        <w:tc>
          <w:tcPr>
            <w:tcW w:w="3828" w:type="dxa"/>
            <w:vAlign w:val="center"/>
          </w:tcPr>
          <w:p w14:paraId="15DBD384"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a) </w:t>
            </w:r>
            <w:r w:rsidR="00C32E6B" w:rsidRPr="00E65F68">
              <w:rPr>
                <w:rFonts w:ascii="Garamond" w:hAnsi="Garamond"/>
                <w:color w:val="000000" w:themeColor="text1"/>
                <w:sz w:val="20"/>
                <w:szCs w:val="20"/>
              </w:rPr>
              <w:t xml:space="preserve">materiale di consumo </w:t>
            </w:r>
          </w:p>
        </w:tc>
        <w:tc>
          <w:tcPr>
            <w:tcW w:w="4394" w:type="dxa"/>
            <w:vAlign w:val="center"/>
          </w:tcPr>
          <w:p w14:paraId="2D4E284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2A6BDD8C"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1FE6510A" w14:textId="77777777" w:rsidTr="000F595E">
        <w:trPr>
          <w:jc w:val="center"/>
        </w:trPr>
        <w:tc>
          <w:tcPr>
            <w:tcW w:w="3828" w:type="dxa"/>
            <w:vAlign w:val="center"/>
          </w:tcPr>
          <w:p w14:paraId="4D844790"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b) </w:t>
            </w:r>
            <w:r w:rsidR="00C32E6B" w:rsidRPr="00E65F68">
              <w:rPr>
                <w:rFonts w:ascii="Garamond" w:hAnsi="Garamond"/>
                <w:color w:val="000000" w:themeColor="text1"/>
                <w:sz w:val="20"/>
                <w:szCs w:val="20"/>
              </w:rPr>
              <w:t xml:space="preserve">licenze </w:t>
            </w:r>
            <w:r w:rsidR="00C32E6B" w:rsidRPr="00E65F68">
              <w:rPr>
                <w:rFonts w:ascii="Garamond" w:hAnsi="Garamond"/>
                <w:i/>
                <w:color w:val="000000" w:themeColor="text1"/>
                <w:sz w:val="20"/>
                <w:szCs w:val="20"/>
              </w:rPr>
              <w:t>software</w:t>
            </w:r>
            <w:r w:rsidR="00C32E6B" w:rsidRPr="00E65F68">
              <w:rPr>
                <w:rFonts w:ascii="Garamond" w:hAnsi="Garamond"/>
                <w:color w:val="000000" w:themeColor="text1"/>
                <w:sz w:val="20"/>
                <w:szCs w:val="20"/>
              </w:rPr>
              <w:t xml:space="preserve"> </w:t>
            </w:r>
          </w:p>
        </w:tc>
        <w:tc>
          <w:tcPr>
            <w:tcW w:w="4394" w:type="dxa"/>
            <w:vAlign w:val="center"/>
          </w:tcPr>
          <w:p w14:paraId="66BA4B48"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3E6FF8C"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152F26F" w14:textId="77777777" w:rsidTr="000F595E">
        <w:trPr>
          <w:jc w:val="center"/>
        </w:trPr>
        <w:tc>
          <w:tcPr>
            <w:tcW w:w="3828" w:type="dxa"/>
            <w:vAlign w:val="center"/>
          </w:tcPr>
          <w:p w14:paraId="61BFA26E"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c) </w:t>
            </w:r>
            <w:r w:rsidR="00C32E6B" w:rsidRPr="00E65F68">
              <w:rPr>
                <w:rFonts w:ascii="Garamond" w:hAnsi="Garamond"/>
                <w:color w:val="000000" w:themeColor="text1"/>
                <w:sz w:val="20"/>
                <w:szCs w:val="20"/>
              </w:rPr>
              <w:t>acquisto e/o co-finanziamento di attrezzature di ricerca di base e strumenti informatici</w:t>
            </w:r>
          </w:p>
        </w:tc>
        <w:tc>
          <w:tcPr>
            <w:tcW w:w="4394" w:type="dxa"/>
            <w:vAlign w:val="center"/>
          </w:tcPr>
          <w:p w14:paraId="0FC73FD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69E8C177"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1F6E452" w14:textId="77777777" w:rsidTr="000F595E">
        <w:trPr>
          <w:jc w:val="center"/>
        </w:trPr>
        <w:tc>
          <w:tcPr>
            <w:tcW w:w="3828" w:type="dxa"/>
            <w:vAlign w:val="center"/>
          </w:tcPr>
          <w:p w14:paraId="062B5E00"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d) </w:t>
            </w:r>
            <w:r w:rsidR="00C32E6B" w:rsidRPr="00E65F68">
              <w:rPr>
                <w:rFonts w:ascii="Garamond" w:hAnsi="Garamond"/>
                <w:color w:val="000000" w:themeColor="text1"/>
                <w:sz w:val="20"/>
                <w:szCs w:val="20"/>
              </w:rPr>
              <w:t>spese per servizi esterni da assegnare esclusivamente a persone giuridiche</w:t>
            </w:r>
          </w:p>
        </w:tc>
        <w:tc>
          <w:tcPr>
            <w:tcW w:w="4394" w:type="dxa"/>
            <w:vAlign w:val="center"/>
          </w:tcPr>
          <w:p w14:paraId="48C1D907"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4FAFAFC4"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1959E43C" w14:textId="77777777" w:rsidTr="000F595E">
        <w:trPr>
          <w:jc w:val="center"/>
        </w:trPr>
        <w:tc>
          <w:tcPr>
            <w:tcW w:w="3828" w:type="dxa"/>
            <w:vAlign w:val="center"/>
          </w:tcPr>
          <w:p w14:paraId="17A1E9C5"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e) </w:t>
            </w:r>
            <w:r w:rsidR="00C32E6B" w:rsidRPr="00E65F68">
              <w:rPr>
                <w:rFonts w:ascii="Garamond" w:hAnsi="Garamond"/>
                <w:color w:val="000000" w:themeColor="text1"/>
                <w:sz w:val="20"/>
                <w:szCs w:val="20"/>
              </w:rPr>
              <w:t xml:space="preserve">partecipazioni a convegni e missioni </w:t>
            </w:r>
          </w:p>
        </w:tc>
        <w:tc>
          <w:tcPr>
            <w:tcW w:w="4394" w:type="dxa"/>
            <w:vAlign w:val="center"/>
          </w:tcPr>
          <w:p w14:paraId="3991E516"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2D0E5183"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20D035D7" w14:textId="77777777" w:rsidTr="000F595E">
        <w:trPr>
          <w:jc w:val="center"/>
        </w:trPr>
        <w:tc>
          <w:tcPr>
            <w:tcW w:w="3828" w:type="dxa"/>
            <w:vAlign w:val="center"/>
          </w:tcPr>
          <w:p w14:paraId="28959CE0"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f) </w:t>
            </w:r>
            <w:r w:rsidR="00C32E6B" w:rsidRPr="00E65F68">
              <w:rPr>
                <w:rFonts w:ascii="Garamond" w:hAnsi="Garamond"/>
                <w:color w:val="000000" w:themeColor="text1"/>
                <w:sz w:val="20"/>
                <w:szCs w:val="20"/>
              </w:rPr>
              <w:t>organizzazione di eventi e workshop, anche a carattere internazionale</w:t>
            </w:r>
          </w:p>
        </w:tc>
        <w:tc>
          <w:tcPr>
            <w:tcW w:w="4394" w:type="dxa"/>
            <w:vAlign w:val="center"/>
          </w:tcPr>
          <w:p w14:paraId="0EB0175E"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47D2A66" w14:textId="77777777" w:rsidR="00947EDA" w:rsidRPr="00E65F68" w:rsidRDefault="00947EDA" w:rsidP="00E65F68">
            <w:pPr>
              <w:pStyle w:val="Default"/>
              <w:jc w:val="center"/>
              <w:rPr>
                <w:rFonts w:ascii="Garamond" w:hAnsi="Garamond"/>
                <w:color w:val="000000" w:themeColor="text1"/>
                <w:sz w:val="20"/>
                <w:szCs w:val="20"/>
              </w:rPr>
            </w:pPr>
          </w:p>
        </w:tc>
      </w:tr>
      <w:tr w:rsidR="00B844D5" w:rsidRPr="00E65F68" w14:paraId="07A15CCD" w14:textId="77777777" w:rsidTr="000F595E">
        <w:trPr>
          <w:jc w:val="center"/>
        </w:trPr>
        <w:tc>
          <w:tcPr>
            <w:tcW w:w="3828" w:type="dxa"/>
            <w:vAlign w:val="center"/>
          </w:tcPr>
          <w:p w14:paraId="6EAE4814" w14:textId="77777777" w:rsidR="00947EDA" w:rsidRPr="00E65F68" w:rsidRDefault="00947EDA"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g) </w:t>
            </w:r>
            <w:r w:rsidR="00C32E6B" w:rsidRPr="00E65F68">
              <w:rPr>
                <w:rFonts w:ascii="Garamond" w:hAnsi="Garamond"/>
                <w:color w:val="000000" w:themeColor="text1"/>
                <w:sz w:val="20"/>
                <w:szCs w:val="20"/>
              </w:rPr>
              <w:t xml:space="preserve">spese per quote associative strettamente correlate alla partecipazione a convegni </w:t>
            </w:r>
          </w:p>
        </w:tc>
        <w:tc>
          <w:tcPr>
            <w:tcW w:w="4394" w:type="dxa"/>
            <w:vAlign w:val="center"/>
          </w:tcPr>
          <w:p w14:paraId="2F101257" w14:textId="77777777" w:rsidR="00947EDA" w:rsidRPr="00E65F68" w:rsidRDefault="00947EDA" w:rsidP="00E65F68">
            <w:pPr>
              <w:pStyle w:val="Default"/>
              <w:jc w:val="center"/>
              <w:rPr>
                <w:rFonts w:ascii="Garamond" w:hAnsi="Garamond"/>
                <w:color w:val="000000" w:themeColor="text1"/>
                <w:sz w:val="20"/>
                <w:szCs w:val="20"/>
              </w:rPr>
            </w:pPr>
          </w:p>
        </w:tc>
        <w:tc>
          <w:tcPr>
            <w:tcW w:w="1139" w:type="dxa"/>
            <w:vAlign w:val="center"/>
          </w:tcPr>
          <w:p w14:paraId="169C5CD0" w14:textId="77777777" w:rsidR="00947EDA" w:rsidRPr="00E65F68" w:rsidRDefault="00947EDA" w:rsidP="00E65F68">
            <w:pPr>
              <w:pStyle w:val="Default"/>
              <w:jc w:val="center"/>
              <w:rPr>
                <w:rFonts w:ascii="Garamond" w:hAnsi="Garamond"/>
                <w:color w:val="000000" w:themeColor="text1"/>
                <w:sz w:val="20"/>
                <w:szCs w:val="20"/>
              </w:rPr>
            </w:pPr>
          </w:p>
        </w:tc>
      </w:tr>
      <w:tr w:rsidR="00B459E5" w:rsidRPr="00E65F68" w14:paraId="395AFA51" w14:textId="77777777" w:rsidTr="007E6841">
        <w:trPr>
          <w:trHeight w:val="433"/>
          <w:jc w:val="center"/>
        </w:trPr>
        <w:tc>
          <w:tcPr>
            <w:tcW w:w="3828" w:type="dxa"/>
            <w:vAlign w:val="center"/>
          </w:tcPr>
          <w:p w14:paraId="5471D1A7" w14:textId="62DDA0BF" w:rsidR="00B459E5" w:rsidRPr="00E65F68" w:rsidRDefault="00B459E5"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h)</w:t>
            </w:r>
            <w:r w:rsidR="006C5679" w:rsidRPr="00E65F68">
              <w:rPr>
                <w:rFonts w:ascii="Garamond" w:hAnsi="Garamond"/>
                <w:color w:val="000000" w:themeColor="text1"/>
                <w:sz w:val="20"/>
                <w:szCs w:val="20"/>
              </w:rPr>
              <w:t xml:space="preserve"> spese collegate alle pubblicazioni (da assegnare esclusivamente a persone giuridiche) anche in formato digitale, in cui il destinatario del contributo abbia un ruolo di responsabilità (esempi: spese di stampa, spese per diritti di riproduzioni di testi e immagini, spese per supporti multimediali, spese per editing e trattamento redazionale)</w:t>
            </w:r>
          </w:p>
        </w:tc>
        <w:tc>
          <w:tcPr>
            <w:tcW w:w="4394" w:type="dxa"/>
            <w:vAlign w:val="center"/>
          </w:tcPr>
          <w:p w14:paraId="2D84E1D0" w14:textId="77777777" w:rsidR="00B459E5" w:rsidRPr="00E65F68" w:rsidRDefault="00B459E5" w:rsidP="00E65F68">
            <w:pPr>
              <w:pStyle w:val="Default"/>
              <w:jc w:val="center"/>
              <w:rPr>
                <w:rFonts w:ascii="Garamond" w:hAnsi="Garamond"/>
                <w:color w:val="000000" w:themeColor="text1"/>
                <w:sz w:val="20"/>
                <w:szCs w:val="20"/>
              </w:rPr>
            </w:pPr>
          </w:p>
        </w:tc>
        <w:tc>
          <w:tcPr>
            <w:tcW w:w="1139" w:type="dxa"/>
            <w:vAlign w:val="center"/>
          </w:tcPr>
          <w:p w14:paraId="5DD7C2D9" w14:textId="77777777" w:rsidR="00B459E5" w:rsidRPr="00E65F68" w:rsidRDefault="00B459E5" w:rsidP="00E65F68">
            <w:pPr>
              <w:pStyle w:val="Default"/>
              <w:jc w:val="center"/>
              <w:rPr>
                <w:rFonts w:ascii="Garamond" w:hAnsi="Garamond"/>
                <w:color w:val="000000" w:themeColor="text1"/>
                <w:sz w:val="20"/>
                <w:szCs w:val="20"/>
              </w:rPr>
            </w:pPr>
          </w:p>
        </w:tc>
      </w:tr>
      <w:tr w:rsidR="006C5679" w:rsidRPr="00E65F68" w14:paraId="2C4BE38B" w14:textId="77777777" w:rsidTr="000F595E">
        <w:trPr>
          <w:jc w:val="center"/>
        </w:trPr>
        <w:tc>
          <w:tcPr>
            <w:tcW w:w="3828" w:type="dxa"/>
            <w:vAlign w:val="center"/>
          </w:tcPr>
          <w:p w14:paraId="7241B616" w14:textId="77777777"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i) spese per traduzioni e revisioni linguistiche strettamente correlate alle pubblicazioni (da assegnare esclusivamente a persone giuridiche)</w:t>
            </w:r>
          </w:p>
        </w:tc>
        <w:tc>
          <w:tcPr>
            <w:tcW w:w="4394" w:type="dxa"/>
            <w:vAlign w:val="center"/>
          </w:tcPr>
          <w:p w14:paraId="5DF360D4"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5CD68226"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1A85B9A3" w14:textId="77777777" w:rsidTr="000F595E">
        <w:trPr>
          <w:jc w:val="center"/>
        </w:trPr>
        <w:tc>
          <w:tcPr>
            <w:tcW w:w="3828" w:type="dxa"/>
            <w:vAlign w:val="center"/>
          </w:tcPr>
          <w:p w14:paraId="76650902" w14:textId="77777777"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j) spese per lo spostamento di attrezzature (da altro ente verso l’Università degli Studi di Milano)</w:t>
            </w:r>
          </w:p>
        </w:tc>
        <w:tc>
          <w:tcPr>
            <w:tcW w:w="4394" w:type="dxa"/>
            <w:vAlign w:val="center"/>
          </w:tcPr>
          <w:p w14:paraId="1D1796CD"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2D0100BA"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629C7287" w14:textId="77777777" w:rsidTr="000F595E">
        <w:trPr>
          <w:jc w:val="center"/>
        </w:trPr>
        <w:tc>
          <w:tcPr>
            <w:tcW w:w="3828" w:type="dxa"/>
            <w:vAlign w:val="center"/>
          </w:tcPr>
          <w:p w14:paraId="172F626E" w14:textId="77777777"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k) spese di iscrizione a corsi avanzati e/o sull’utilizzo di tecnologie</w:t>
            </w:r>
          </w:p>
        </w:tc>
        <w:tc>
          <w:tcPr>
            <w:tcW w:w="4394" w:type="dxa"/>
            <w:vAlign w:val="center"/>
          </w:tcPr>
          <w:p w14:paraId="0FDFE2FE"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1B13D343"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662CA8DA" w14:textId="77777777" w:rsidTr="000F595E">
        <w:trPr>
          <w:jc w:val="center"/>
        </w:trPr>
        <w:tc>
          <w:tcPr>
            <w:tcW w:w="3828" w:type="dxa"/>
            <w:vAlign w:val="center"/>
          </w:tcPr>
          <w:p w14:paraId="26E27FEF" w14:textId="35D4949F"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 xml:space="preserve">l) </w:t>
            </w:r>
            <w:r w:rsidR="00BC7B38" w:rsidRPr="006F2D93">
              <w:rPr>
                <w:rFonts w:ascii="Garamond" w:hAnsi="Garamond"/>
                <w:color w:val="auto"/>
                <w:sz w:val="20"/>
                <w:szCs w:val="20"/>
              </w:rPr>
              <w:t xml:space="preserve">incarichi </w:t>
            </w:r>
            <w:r w:rsidRPr="006F2D93">
              <w:rPr>
                <w:rFonts w:ascii="Garamond" w:hAnsi="Garamond"/>
                <w:color w:val="auto"/>
                <w:sz w:val="20"/>
                <w:szCs w:val="20"/>
              </w:rPr>
              <w:t>di ricerca</w:t>
            </w:r>
          </w:p>
        </w:tc>
        <w:tc>
          <w:tcPr>
            <w:tcW w:w="4394" w:type="dxa"/>
            <w:vAlign w:val="center"/>
          </w:tcPr>
          <w:p w14:paraId="5A52B3F6" w14:textId="77777777" w:rsidR="006C5679" w:rsidRPr="00E65F68" w:rsidRDefault="006C5679" w:rsidP="00E65F68">
            <w:pPr>
              <w:pStyle w:val="Default"/>
              <w:jc w:val="center"/>
              <w:rPr>
                <w:rFonts w:ascii="Garamond" w:hAnsi="Garamond"/>
                <w:color w:val="000000" w:themeColor="text1"/>
                <w:sz w:val="20"/>
                <w:szCs w:val="20"/>
              </w:rPr>
            </w:pPr>
          </w:p>
        </w:tc>
        <w:tc>
          <w:tcPr>
            <w:tcW w:w="1139" w:type="dxa"/>
            <w:vAlign w:val="center"/>
          </w:tcPr>
          <w:p w14:paraId="31CED0CA" w14:textId="77777777" w:rsidR="006C5679" w:rsidRPr="00E65F68" w:rsidRDefault="006C5679" w:rsidP="00E65F68">
            <w:pPr>
              <w:pStyle w:val="Default"/>
              <w:jc w:val="center"/>
              <w:rPr>
                <w:rFonts w:ascii="Garamond" w:hAnsi="Garamond"/>
                <w:color w:val="000000" w:themeColor="text1"/>
                <w:sz w:val="20"/>
                <w:szCs w:val="20"/>
              </w:rPr>
            </w:pPr>
          </w:p>
        </w:tc>
      </w:tr>
      <w:tr w:rsidR="006C5679" w:rsidRPr="00E65F68" w14:paraId="2D87C8DF" w14:textId="77777777" w:rsidTr="002864E2">
        <w:trPr>
          <w:jc w:val="center"/>
        </w:trPr>
        <w:tc>
          <w:tcPr>
            <w:tcW w:w="3828" w:type="dxa"/>
            <w:shd w:val="clear" w:color="auto" w:fill="E5B8B7" w:themeFill="accent2" w:themeFillTint="66"/>
            <w:vAlign w:val="center"/>
          </w:tcPr>
          <w:p w14:paraId="5A569A5F" w14:textId="77777777" w:rsidR="006C5679" w:rsidRPr="00E65F68" w:rsidRDefault="006C5679" w:rsidP="00E65F68">
            <w:pPr>
              <w:pStyle w:val="Default"/>
              <w:jc w:val="both"/>
              <w:rPr>
                <w:rFonts w:ascii="Garamond" w:hAnsi="Garamond"/>
                <w:color w:val="000000" w:themeColor="text1"/>
                <w:sz w:val="20"/>
                <w:szCs w:val="20"/>
              </w:rPr>
            </w:pPr>
            <w:r w:rsidRPr="00E65F68">
              <w:rPr>
                <w:rFonts w:ascii="Garamond" w:hAnsi="Garamond"/>
                <w:b/>
                <w:color w:val="000000" w:themeColor="text1"/>
                <w:sz w:val="20"/>
                <w:szCs w:val="20"/>
              </w:rPr>
              <w:t>TOTALE RICHIESTO</w:t>
            </w:r>
          </w:p>
        </w:tc>
        <w:tc>
          <w:tcPr>
            <w:tcW w:w="4394" w:type="dxa"/>
            <w:shd w:val="clear" w:color="auto" w:fill="E5B8B7" w:themeFill="accent2" w:themeFillTint="66"/>
            <w:vAlign w:val="center"/>
          </w:tcPr>
          <w:p w14:paraId="476D0CEC" w14:textId="77777777" w:rsidR="006C5679" w:rsidRPr="00E65F68" w:rsidRDefault="006C5679" w:rsidP="00E65F68">
            <w:pPr>
              <w:pStyle w:val="Default"/>
              <w:jc w:val="center"/>
              <w:rPr>
                <w:rFonts w:ascii="Garamond" w:hAnsi="Garamond"/>
                <w:color w:val="000000" w:themeColor="text1"/>
                <w:sz w:val="20"/>
                <w:szCs w:val="20"/>
              </w:rPr>
            </w:pPr>
          </w:p>
        </w:tc>
        <w:tc>
          <w:tcPr>
            <w:tcW w:w="1139" w:type="dxa"/>
            <w:shd w:val="clear" w:color="auto" w:fill="E5B8B7" w:themeFill="accent2" w:themeFillTint="66"/>
            <w:vAlign w:val="center"/>
          </w:tcPr>
          <w:p w14:paraId="3D958E7B" w14:textId="77777777" w:rsidR="006C5679" w:rsidRPr="00E65F68" w:rsidRDefault="006C5679" w:rsidP="00E65F68">
            <w:pPr>
              <w:pStyle w:val="Default"/>
              <w:jc w:val="center"/>
              <w:rPr>
                <w:rFonts w:ascii="Garamond" w:hAnsi="Garamond"/>
                <w:color w:val="000000" w:themeColor="text1"/>
                <w:sz w:val="20"/>
                <w:szCs w:val="20"/>
              </w:rPr>
            </w:pPr>
          </w:p>
        </w:tc>
      </w:tr>
    </w:tbl>
    <w:p w14:paraId="4D31D1BA" w14:textId="77777777" w:rsidR="003E2F2B" w:rsidRPr="00E65F68" w:rsidRDefault="003E2F2B" w:rsidP="00E65F68">
      <w:pPr>
        <w:pStyle w:val="Default"/>
        <w:jc w:val="both"/>
        <w:rPr>
          <w:rFonts w:ascii="Garamond" w:hAnsi="Garamond"/>
          <w:color w:val="000000" w:themeColor="text1"/>
          <w:sz w:val="20"/>
          <w:szCs w:val="20"/>
        </w:rPr>
      </w:pPr>
    </w:p>
    <w:p w14:paraId="0B47A7B0" w14:textId="77777777" w:rsidR="003A5B34" w:rsidRPr="00E65F68" w:rsidRDefault="00853A69"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Si ricorda che n</w:t>
      </w:r>
      <w:r w:rsidR="003A5B34" w:rsidRPr="00E65F68">
        <w:rPr>
          <w:rFonts w:ascii="Garamond" w:hAnsi="Garamond"/>
          <w:color w:val="000000" w:themeColor="text1"/>
          <w:sz w:val="20"/>
          <w:szCs w:val="20"/>
        </w:rPr>
        <w:t>on</w:t>
      </w:r>
      <w:r w:rsidR="003A5B34" w:rsidRPr="00E65F68">
        <w:rPr>
          <w:rFonts w:ascii="Garamond" w:hAnsi="Garamond"/>
          <w:b/>
          <w:color w:val="000000" w:themeColor="text1"/>
          <w:sz w:val="20"/>
          <w:szCs w:val="20"/>
        </w:rPr>
        <w:t xml:space="preserve"> </w:t>
      </w:r>
      <w:r w:rsidR="003A5B34" w:rsidRPr="00E65F68">
        <w:rPr>
          <w:rFonts w:ascii="Garamond" w:hAnsi="Garamond"/>
          <w:color w:val="000000" w:themeColor="text1"/>
          <w:sz w:val="20"/>
          <w:szCs w:val="20"/>
        </w:rPr>
        <w:t>saranno ammissibili</w:t>
      </w:r>
      <w:r w:rsidR="005553FB" w:rsidRPr="00E65F68">
        <w:rPr>
          <w:rFonts w:ascii="Garamond" w:hAnsi="Garamond"/>
          <w:color w:val="000000" w:themeColor="text1"/>
          <w:sz w:val="20"/>
          <w:szCs w:val="20"/>
        </w:rPr>
        <w:t xml:space="preserve"> per la Linea 4 del PSR 202</w:t>
      </w:r>
      <w:r w:rsidR="00271A42" w:rsidRPr="00E65F68">
        <w:rPr>
          <w:rFonts w:ascii="Garamond" w:hAnsi="Garamond"/>
          <w:color w:val="000000" w:themeColor="text1"/>
          <w:sz w:val="20"/>
          <w:szCs w:val="20"/>
        </w:rPr>
        <w:t>5</w:t>
      </w:r>
      <w:r w:rsidR="003A5B34" w:rsidRPr="00E65F68">
        <w:rPr>
          <w:rFonts w:ascii="Garamond" w:hAnsi="Garamond"/>
          <w:color w:val="000000" w:themeColor="text1"/>
          <w:sz w:val="20"/>
          <w:szCs w:val="20"/>
        </w:rPr>
        <w:t>:</w:t>
      </w:r>
    </w:p>
    <w:p w14:paraId="56F8B99E"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assegni di ricerca di tipo a) e b);</w:t>
      </w:r>
    </w:p>
    <w:p w14:paraId="1EF5C275"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borse di dottorato</w:t>
      </w:r>
    </w:p>
    <w:p w14:paraId="5531D719"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borse per giovani promettenti;</w:t>
      </w:r>
    </w:p>
    <w:p w14:paraId="7415B6B1"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ricercatori a tempo determinato: RTDA e RTDB;</w:t>
      </w:r>
    </w:p>
    <w:p w14:paraId="64163686" w14:textId="77777777" w:rsidR="000B706E" w:rsidRPr="006F2D93" w:rsidRDefault="00271A42" w:rsidP="000B706E">
      <w:pPr>
        <w:pStyle w:val="Default"/>
        <w:rPr>
          <w:rFonts w:ascii="Garamond" w:hAnsi="Garamond"/>
          <w:color w:val="auto"/>
          <w:sz w:val="20"/>
          <w:szCs w:val="20"/>
        </w:rPr>
      </w:pPr>
      <w:r w:rsidRPr="006F2D93">
        <w:rPr>
          <w:rFonts w:ascii="Garamond" w:hAnsi="Garamond"/>
          <w:color w:val="auto"/>
          <w:sz w:val="20"/>
          <w:szCs w:val="20"/>
        </w:rPr>
        <w:t>- ricercatori a tempo determinato in tenure track RTT;</w:t>
      </w:r>
    </w:p>
    <w:p w14:paraId="1F999637" w14:textId="22B32E36" w:rsidR="000B706E" w:rsidRPr="006F2D93" w:rsidRDefault="000B706E" w:rsidP="000B706E">
      <w:pPr>
        <w:pStyle w:val="Default"/>
        <w:rPr>
          <w:rFonts w:ascii="Garamond" w:hAnsi="Garamond"/>
          <w:color w:val="auto"/>
          <w:spacing w:val="-6"/>
          <w:sz w:val="20"/>
          <w:szCs w:val="20"/>
        </w:rPr>
      </w:pPr>
      <w:r w:rsidRPr="006F2D93">
        <w:rPr>
          <w:rFonts w:ascii="Garamond" w:hAnsi="Garamond"/>
          <w:color w:val="auto"/>
          <w:sz w:val="20"/>
          <w:szCs w:val="20"/>
        </w:rPr>
        <w:t xml:space="preserve">- </w:t>
      </w:r>
      <w:r w:rsidRPr="006F2D93">
        <w:rPr>
          <w:rFonts w:ascii="Garamond" w:hAnsi="Garamond"/>
          <w:color w:val="auto"/>
          <w:spacing w:val="-6"/>
          <w:sz w:val="20"/>
          <w:szCs w:val="20"/>
        </w:rPr>
        <w:t>contratti di ricerca legge 79/2022;</w:t>
      </w:r>
    </w:p>
    <w:p w14:paraId="64B89695" w14:textId="2EE62AEC"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contratti individuali di collaborazione, contratti di lavoro subordinato a tempo determinato;</w:t>
      </w:r>
    </w:p>
    <w:p w14:paraId="1875BE8E"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tecnologi a tempo determinato e indeterminato, contratti di lavoro autonomo (professionale e occasionale);</w:t>
      </w:r>
    </w:p>
    <w:p w14:paraId="781BFAB1"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acquisto di arredi d’ufficio;</w:t>
      </w:r>
    </w:p>
    <w:p w14:paraId="646D3F7A"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spese generali di funzionalità operativa e ambientale;</w:t>
      </w:r>
    </w:p>
    <w:p w14:paraId="4E2909CE"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spese di pubblicità e rappresentanza;</w:t>
      </w:r>
    </w:p>
    <w:p w14:paraId="1769FF8D"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spese per acquisto autovetture e funzionamento mezzi di trasporto;</w:t>
      </w:r>
    </w:p>
    <w:p w14:paraId="587D8449" w14:textId="77777777" w:rsidR="00271A42" w:rsidRPr="00E65F68" w:rsidRDefault="00271A42" w:rsidP="00E65F68">
      <w:pPr>
        <w:pStyle w:val="Default"/>
        <w:rPr>
          <w:rFonts w:ascii="Garamond" w:hAnsi="Garamond"/>
          <w:color w:val="000000" w:themeColor="text1"/>
          <w:sz w:val="20"/>
          <w:szCs w:val="20"/>
        </w:rPr>
      </w:pPr>
      <w:r w:rsidRPr="00E65F68">
        <w:rPr>
          <w:rFonts w:ascii="Garamond" w:hAnsi="Garamond"/>
          <w:color w:val="000000" w:themeColor="text1"/>
          <w:sz w:val="20"/>
          <w:szCs w:val="20"/>
        </w:rPr>
        <w:t>- spese per formazione.</w:t>
      </w:r>
    </w:p>
    <w:p w14:paraId="6248C9F8" w14:textId="77777777" w:rsidR="00B459E5" w:rsidRPr="00E65F68" w:rsidRDefault="00B459E5" w:rsidP="00E65F68">
      <w:pPr>
        <w:pStyle w:val="Default"/>
        <w:ind w:left="426"/>
        <w:jc w:val="both"/>
        <w:rPr>
          <w:rFonts w:ascii="Garamond" w:hAnsi="Garamond"/>
          <w:color w:val="000000" w:themeColor="text1"/>
          <w:sz w:val="20"/>
          <w:szCs w:val="20"/>
        </w:rPr>
      </w:pPr>
    </w:p>
    <w:p w14:paraId="1D792D0D" w14:textId="77777777" w:rsidR="006B31BE" w:rsidRPr="00E65F68" w:rsidRDefault="00314FDC" w:rsidP="00E65F68">
      <w:pPr>
        <w:jc w:val="center"/>
        <w:rPr>
          <w:rFonts w:ascii="Garamond" w:hAnsi="Garamond"/>
          <w:b/>
          <w:color w:val="000000" w:themeColor="text1"/>
        </w:rPr>
      </w:pPr>
      <w:r w:rsidRPr="00E65F68">
        <w:rPr>
          <w:rFonts w:ascii="Garamond" w:hAnsi="Garamond"/>
          <w:b/>
          <w:color w:val="000000" w:themeColor="text1"/>
        </w:rPr>
        <w:t>--- o ---</w:t>
      </w:r>
    </w:p>
    <w:p w14:paraId="4CC20C29" w14:textId="77777777" w:rsidR="007C4C4B" w:rsidRPr="00E65F68" w:rsidRDefault="007C4C4B" w:rsidP="00E65F68">
      <w:pPr>
        <w:jc w:val="left"/>
        <w:rPr>
          <w:rFonts w:ascii="Garamond" w:hAnsi="Garamond"/>
          <w:b/>
          <w:color w:val="000000" w:themeColor="text1"/>
        </w:rPr>
      </w:pPr>
      <w:r w:rsidRPr="00E65F68">
        <w:rPr>
          <w:rFonts w:ascii="Garamond" w:hAnsi="Garamond"/>
          <w:b/>
          <w:color w:val="000000" w:themeColor="text1"/>
        </w:rPr>
        <w:br w:type="page"/>
      </w:r>
    </w:p>
    <w:p w14:paraId="4B5962D3" w14:textId="77777777" w:rsidR="00314FDC" w:rsidRPr="00E65F68" w:rsidRDefault="00314FDC" w:rsidP="00E65F68">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r w:rsidRPr="00E65F68">
        <w:rPr>
          <w:rFonts w:ascii="Garamond" w:hAnsi="Garamond"/>
          <w:b/>
          <w:color w:val="000000" w:themeColor="text1"/>
        </w:rPr>
        <w:lastRenderedPageBreak/>
        <w:t xml:space="preserve">La sezione di seguito è obbligatoria da compilare </w:t>
      </w:r>
    </w:p>
    <w:p w14:paraId="3F312200" w14:textId="77777777" w:rsidR="00314FDC" w:rsidRPr="00E65F68" w:rsidRDefault="00314FDC" w:rsidP="00E65F68">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r w:rsidRPr="00E65F68">
        <w:rPr>
          <w:rFonts w:ascii="Garamond" w:hAnsi="Garamond"/>
          <w:b/>
          <w:color w:val="000000" w:themeColor="text1"/>
        </w:rPr>
        <w:t xml:space="preserve">in tutte le </w:t>
      </w:r>
      <w:r w:rsidR="004213C4" w:rsidRPr="00E65F68">
        <w:rPr>
          <w:rFonts w:ascii="Garamond" w:hAnsi="Garamond"/>
          <w:b/>
          <w:color w:val="000000" w:themeColor="text1"/>
        </w:rPr>
        <w:t>linee di finanziamento promosse dal</w:t>
      </w:r>
      <w:r w:rsidRPr="00E65F68">
        <w:rPr>
          <w:rFonts w:ascii="Garamond" w:hAnsi="Garamond"/>
          <w:b/>
          <w:color w:val="000000" w:themeColor="text1"/>
        </w:rPr>
        <w:t>l’Università degli Studi di Milano</w:t>
      </w:r>
    </w:p>
    <w:p w14:paraId="5AF242AC" w14:textId="77777777" w:rsidR="00314FDC" w:rsidRPr="00E65F68" w:rsidRDefault="00314FDC" w:rsidP="00E65F68">
      <w:pPr>
        <w:pBdr>
          <w:top w:val="single" w:sz="4" w:space="1" w:color="auto"/>
          <w:left w:val="single" w:sz="4" w:space="4" w:color="auto"/>
          <w:bottom w:val="single" w:sz="4" w:space="1" w:color="auto"/>
          <w:right w:val="single" w:sz="4" w:space="4" w:color="auto"/>
        </w:pBdr>
        <w:jc w:val="center"/>
        <w:rPr>
          <w:rFonts w:ascii="Garamond" w:hAnsi="Garamond"/>
          <w:b/>
          <w:color w:val="000000" w:themeColor="text1"/>
        </w:rPr>
      </w:pPr>
    </w:p>
    <w:p w14:paraId="1AF4B72C" w14:textId="77777777" w:rsidR="006B31BE" w:rsidRPr="00E65F68" w:rsidRDefault="006B31BE" w:rsidP="00E65F68">
      <w:pPr>
        <w:pBdr>
          <w:top w:val="single" w:sz="4" w:space="1" w:color="auto"/>
          <w:left w:val="single" w:sz="4" w:space="4" w:color="auto"/>
          <w:bottom w:val="single" w:sz="4" w:space="1" w:color="auto"/>
          <w:right w:val="single" w:sz="4" w:space="4" w:color="auto"/>
        </w:pBdr>
        <w:jc w:val="left"/>
        <w:rPr>
          <w:rFonts w:ascii="Garamond" w:hAnsi="Garamond" w:cs="Arial"/>
          <w:b/>
          <w:color w:val="000000" w:themeColor="text1"/>
          <w:u w:val="single"/>
          <w:lang w:val="en-GB"/>
        </w:rPr>
      </w:pPr>
      <w:r w:rsidRPr="00E65F68">
        <w:rPr>
          <w:rFonts w:ascii="Garamond" w:hAnsi="Garamond" w:cs="Arial"/>
          <w:b/>
          <w:color w:val="000000" w:themeColor="text1"/>
          <w:u w:val="single"/>
          <w:lang w:val="en-GB"/>
        </w:rPr>
        <w:t>ETHICAL ISSUES (IF RELEVANT)</w:t>
      </w:r>
    </w:p>
    <w:p w14:paraId="3923E209"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Ethical issues include voluntary participation (adult healthy volunteers, children, patients, persons not able to give consent etc.), informed consent, anonymity, confidentiality, potential for harm, and results communication. </w:t>
      </w:r>
    </w:p>
    <w:p w14:paraId="30A33EF3"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When considering ethical issues, make sure you follow a stepwise approach in your decision-making process: carefully go through all aspects of your proposed workplan, recognize all possible issues, identify the problem and who is involved, try to minimize the risk and mitigate its impact. </w:t>
      </w:r>
    </w:p>
    <w:p w14:paraId="01B2B54A"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PIs are asked to declare whether the research should be reviewed by an ethics committee in order to comply with the appropriate ethical standards. </w:t>
      </w:r>
    </w:p>
    <w:p w14:paraId="3FE19686"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Please remember that all research involving human beings (use of human beings’ data or samples or any other ethical issues) must be reviewed by an ethics committee. </w:t>
      </w:r>
    </w:p>
    <w:p w14:paraId="4C5866D3" w14:textId="77777777" w:rsidR="006B31BE" w:rsidRPr="00E65F68" w:rsidRDefault="006B31BE"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Please remember that all research involving live animals or animal tissues/organs must be reviewed by the </w:t>
      </w:r>
      <w:hyperlink r:id="rId17" w:history="1">
        <w:proofErr w:type="spellStart"/>
        <w:r w:rsidRPr="00E65F68">
          <w:rPr>
            <w:rStyle w:val="Collegamentoipertestuale"/>
            <w:rFonts w:ascii="Garamond" w:hAnsi="Garamond" w:cs="Arial"/>
            <w:i/>
            <w:color w:val="000000" w:themeColor="text1"/>
            <w:shd w:val="clear" w:color="auto" w:fill="FFFFFF"/>
            <w:lang w:val="en-GB"/>
          </w:rPr>
          <w:t>Organismo</w:t>
        </w:r>
        <w:proofErr w:type="spellEnd"/>
        <w:r w:rsidRPr="00E65F68">
          <w:rPr>
            <w:rStyle w:val="Collegamentoipertestuale"/>
            <w:rFonts w:ascii="Garamond" w:hAnsi="Garamond" w:cs="Arial"/>
            <w:i/>
            <w:color w:val="000000" w:themeColor="text1"/>
            <w:shd w:val="clear" w:color="auto" w:fill="FFFFFF"/>
            <w:lang w:val="en-GB"/>
          </w:rPr>
          <w:t xml:space="preserve"> </w:t>
        </w:r>
        <w:proofErr w:type="spellStart"/>
        <w:r w:rsidRPr="00E65F68">
          <w:rPr>
            <w:rStyle w:val="Collegamentoipertestuale"/>
            <w:rFonts w:ascii="Garamond" w:hAnsi="Garamond" w:cs="Arial"/>
            <w:i/>
            <w:color w:val="000000" w:themeColor="text1"/>
            <w:shd w:val="clear" w:color="auto" w:fill="FFFFFF"/>
            <w:lang w:val="en-GB"/>
          </w:rPr>
          <w:t>Preposto</w:t>
        </w:r>
        <w:proofErr w:type="spellEnd"/>
        <w:r w:rsidRPr="00E65F68">
          <w:rPr>
            <w:rStyle w:val="Collegamentoipertestuale"/>
            <w:rFonts w:ascii="Garamond" w:hAnsi="Garamond" w:cs="Arial"/>
            <w:i/>
            <w:color w:val="000000" w:themeColor="text1"/>
            <w:shd w:val="clear" w:color="auto" w:fill="FFFFFF"/>
            <w:lang w:val="en-GB"/>
          </w:rPr>
          <w:t xml:space="preserve"> al </w:t>
        </w:r>
        <w:proofErr w:type="spellStart"/>
        <w:r w:rsidRPr="00E65F68">
          <w:rPr>
            <w:rStyle w:val="Collegamentoipertestuale"/>
            <w:rFonts w:ascii="Garamond" w:hAnsi="Garamond" w:cs="Arial"/>
            <w:i/>
            <w:color w:val="000000" w:themeColor="text1"/>
            <w:shd w:val="clear" w:color="auto" w:fill="FFFFFF"/>
            <w:lang w:val="en-GB"/>
          </w:rPr>
          <w:t>Benessere</w:t>
        </w:r>
        <w:proofErr w:type="spellEnd"/>
        <w:r w:rsidRPr="00E65F68">
          <w:rPr>
            <w:rStyle w:val="Collegamentoipertestuale"/>
            <w:rFonts w:ascii="Garamond" w:hAnsi="Garamond" w:cs="Arial"/>
            <w:i/>
            <w:color w:val="000000" w:themeColor="text1"/>
            <w:shd w:val="clear" w:color="auto" w:fill="FFFFFF"/>
            <w:lang w:val="en-GB"/>
          </w:rPr>
          <w:t xml:space="preserve"> </w:t>
        </w:r>
        <w:proofErr w:type="spellStart"/>
        <w:r w:rsidRPr="00E65F68">
          <w:rPr>
            <w:rStyle w:val="Collegamentoipertestuale"/>
            <w:rFonts w:ascii="Garamond" w:hAnsi="Garamond" w:cs="Arial"/>
            <w:i/>
            <w:color w:val="000000" w:themeColor="text1"/>
            <w:shd w:val="clear" w:color="auto" w:fill="FFFFFF"/>
            <w:lang w:val="en-GB"/>
          </w:rPr>
          <w:t>Animale</w:t>
        </w:r>
        <w:proofErr w:type="spellEnd"/>
        <w:r w:rsidRPr="00E65F68">
          <w:rPr>
            <w:rStyle w:val="Collegamentoipertestuale"/>
            <w:rFonts w:ascii="Garamond" w:hAnsi="Garamond" w:cs="Arial"/>
            <w:i/>
            <w:color w:val="000000" w:themeColor="text1"/>
            <w:shd w:val="clear" w:color="auto" w:fill="FFFFFF"/>
            <w:lang w:val="en-GB"/>
          </w:rPr>
          <w:t xml:space="preserve"> (OPBA)</w:t>
        </w:r>
      </w:hyperlink>
      <w:r w:rsidRPr="00E65F68">
        <w:rPr>
          <w:rFonts w:ascii="Garamond" w:hAnsi="Garamond" w:cs="Arial"/>
          <w:i/>
          <w:color w:val="000000" w:themeColor="text1"/>
          <w:shd w:val="clear" w:color="auto" w:fill="FFFFFF"/>
          <w:lang w:val="en-GB"/>
        </w:rPr>
        <w:t xml:space="preserve"> and authorized by the competent authorities.</w:t>
      </w:r>
    </w:p>
    <w:p w14:paraId="766D9CD1" w14:textId="77777777" w:rsidR="007C4C4B" w:rsidRPr="00E65F68" w:rsidRDefault="007C4C4B"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 xml:space="preserve">(max 1000 </w:t>
      </w:r>
      <w:proofErr w:type="spellStart"/>
      <w:r w:rsidRPr="00E65F68">
        <w:rPr>
          <w:rFonts w:ascii="Garamond" w:hAnsi="Garamond" w:cs="Arial"/>
          <w:i/>
          <w:color w:val="000000" w:themeColor="text1"/>
          <w:shd w:val="clear" w:color="auto" w:fill="FFFFFF"/>
          <w:lang w:val="en-GB"/>
        </w:rPr>
        <w:t>caratteri</w:t>
      </w:r>
      <w:proofErr w:type="spellEnd"/>
      <w:r w:rsidRPr="00E65F68">
        <w:rPr>
          <w:rFonts w:ascii="Garamond" w:hAnsi="Garamond" w:cs="Arial"/>
          <w:i/>
          <w:color w:val="000000" w:themeColor="text1"/>
          <w:shd w:val="clear" w:color="auto" w:fill="FFFFFF"/>
          <w:lang w:val="en-GB"/>
        </w:rPr>
        <w:t>)</w:t>
      </w:r>
    </w:p>
    <w:p w14:paraId="6625FAE7" w14:textId="77777777" w:rsidR="007C4C4B" w:rsidRPr="00E65F68" w:rsidRDefault="004213C4" w:rsidP="00E65F68">
      <w:pPr>
        <w:pBdr>
          <w:top w:val="single" w:sz="4" w:space="1" w:color="auto"/>
          <w:left w:val="single" w:sz="4" w:space="4" w:color="auto"/>
          <w:bottom w:val="single" w:sz="4" w:space="1" w:color="auto"/>
          <w:right w:val="single" w:sz="4" w:space="4" w:color="auto"/>
        </w:pBdr>
        <w:autoSpaceDE w:val="0"/>
        <w:autoSpaceDN w:val="0"/>
        <w:rPr>
          <w:rFonts w:ascii="Garamond" w:hAnsi="Garamond" w:cs="Arial"/>
          <w:i/>
          <w:color w:val="000000" w:themeColor="text1"/>
          <w:shd w:val="clear" w:color="auto" w:fill="FFFFFF"/>
          <w:lang w:val="en-GB"/>
        </w:rPr>
      </w:pPr>
      <w:r w:rsidRPr="00E65F68">
        <w:rPr>
          <w:rFonts w:ascii="Garamond" w:hAnsi="Garamond" w:cs="Arial"/>
          <w:i/>
          <w:color w:val="000000" w:themeColor="text1"/>
          <w:shd w:val="clear" w:color="auto" w:fill="FFFFFF"/>
          <w:lang w:val="en-GB"/>
        </w:rPr>
        <w:t>……</w:t>
      </w:r>
    </w:p>
    <w:p w14:paraId="5A176F38" w14:textId="77777777" w:rsidR="006B31BE" w:rsidRPr="00E65F68" w:rsidRDefault="006B31BE" w:rsidP="00E65F68">
      <w:pPr>
        <w:pBdr>
          <w:top w:val="single" w:sz="4" w:space="1" w:color="auto"/>
          <w:left w:val="single" w:sz="4" w:space="4" w:color="auto"/>
          <w:bottom w:val="single" w:sz="4" w:space="1" w:color="auto"/>
          <w:right w:val="single" w:sz="4" w:space="4" w:color="auto"/>
        </w:pBdr>
        <w:jc w:val="left"/>
        <w:rPr>
          <w:rFonts w:ascii="Garamond" w:hAnsi="Garamond"/>
          <w:b/>
          <w:color w:val="000000" w:themeColor="text1"/>
          <w:lang w:val="en-GB"/>
        </w:rPr>
      </w:pPr>
    </w:p>
    <w:p w14:paraId="5012A87C" w14:textId="77777777" w:rsidR="006B31BE" w:rsidRPr="00E65F68" w:rsidRDefault="006B31BE" w:rsidP="00E65F68">
      <w:pPr>
        <w:pBdr>
          <w:top w:val="single" w:sz="4" w:space="1" w:color="auto"/>
          <w:left w:val="single" w:sz="4" w:space="4" w:color="auto"/>
          <w:bottom w:val="single" w:sz="4" w:space="1" w:color="auto"/>
          <w:right w:val="single" w:sz="4" w:space="4" w:color="auto"/>
        </w:pBdr>
        <w:jc w:val="center"/>
        <w:rPr>
          <w:rFonts w:ascii="Garamond" w:eastAsia="Calibri" w:hAnsi="Garamond" w:cs="Arial"/>
          <w:b/>
          <w:bCs/>
          <w:color w:val="000000" w:themeColor="text1"/>
          <w:lang w:val="en-GB" w:eastAsia="en-US"/>
        </w:rPr>
      </w:pPr>
      <w:r w:rsidRPr="00E65F68">
        <w:rPr>
          <w:rFonts w:ascii="Garamond" w:hAnsi="Garamond" w:cs="Arial"/>
          <w:b/>
          <w:color w:val="000000" w:themeColor="text1"/>
          <w:u w:val="single"/>
          <w:lang w:val="en-GB"/>
        </w:rPr>
        <w:t>QUESTIONS CONCERNING SPECIFIC ETHICAL ISSUES</w:t>
      </w:r>
    </w:p>
    <w:p w14:paraId="76D6818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1E33E1C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4769389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b/>
          <w:color w:val="000000" w:themeColor="text1"/>
          <w:u w:val="single"/>
          <w:lang w:val="en-GB"/>
        </w:rPr>
      </w:pPr>
      <w:r w:rsidRPr="00E65F68">
        <w:rPr>
          <w:rFonts w:ascii="Garamond" w:hAnsi="Garamond" w:cs="Arial"/>
          <w:b/>
          <w:color w:val="000000" w:themeColor="text1"/>
          <w:u w:val="single"/>
          <w:lang w:val="en-GB"/>
        </w:rPr>
        <w:t>1)DATA PROTECTION:</w:t>
      </w:r>
    </w:p>
    <w:p w14:paraId="2AAC62D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258296C"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1a)</w:t>
      </w:r>
      <w:r w:rsidRPr="00E65F68">
        <w:rPr>
          <w:rFonts w:ascii="Garamond" w:hAnsi="Garamond" w:cs="Arial"/>
          <w:color w:val="000000" w:themeColor="text1"/>
          <w:lang w:val="en-GB"/>
        </w:rPr>
        <w:t xml:space="preserve"> Does the research involve the processing of personal data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B39D5DE"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4CEAA5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3769E62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4B0686C"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1b)</w:t>
      </w:r>
      <w:r w:rsidRPr="00E65F68">
        <w:rPr>
          <w:rFonts w:ascii="Garamond" w:hAnsi="Garamond" w:cs="Arial"/>
          <w:color w:val="000000" w:themeColor="text1"/>
          <w:lang w:val="en-GB"/>
        </w:rPr>
        <w:t xml:space="preserve"> Does the research involve the processing of data that belong to special categories of data (‘Personal data belonging to special categories’ are data revealing racial or ethnic origin, political opinions, religious or philosophical beliefs, or trade union membership, and the genetic data, biometric data for the purpose of uniquely identifying a natural person, data concerning health or data concerning a natural person's sex life or sexual orientation’)?</w:t>
      </w:r>
    </w:p>
    <w:p w14:paraId="2EA2DEC9"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949A00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88E2D8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617551D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1c)</w:t>
      </w:r>
      <w:r w:rsidRPr="00E65F68">
        <w:rPr>
          <w:rFonts w:ascii="Garamond" w:hAnsi="Garamond" w:cs="Arial"/>
          <w:color w:val="000000" w:themeColor="text1"/>
          <w:lang w:val="en-GB"/>
        </w:rPr>
        <w:t xml:space="preserve"> Does the research involve the conduct of surveys?</w:t>
      </w:r>
    </w:p>
    <w:p w14:paraId="6CD2392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57E6FA3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319C54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1EB12E1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1d)</w:t>
      </w:r>
      <w:r w:rsidRPr="00E65F68">
        <w:rPr>
          <w:rFonts w:ascii="Garamond" w:hAnsi="Garamond" w:cs="Arial"/>
          <w:color w:val="000000" w:themeColor="text1"/>
          <w:lang w:val="en-GB"/>
        </w:rPr>
        <w:t xml:space="preserve"> Does the research involve data collection by third parties and/or data sharing with third parties (research partners or service providers)?</w:t>
      </w:r>
    </w:p>
    <w:p w14:paraId="0E41521E"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AF7F9C0"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1635251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FDC1A27"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1e)</w:t>
      </w:r>
      <w:r w:rsidRPr="00E65F68">
        <w:rPr>
          <w:rFonts w:ascii="Garamond" w:hAnsi="Garamond" w:cs="Arial"/>
          <w:color w:val="000000" w:themeColor="text1"/>
          <w:lang w:val="en-GB"/>
        </w:rPr>
        <w:t xml:space="preserve"> Does the research involve the acquisition of biological samples already collected by third parties (hospitals, private practices, private clinics)?</w:t>
      </w:r>
    </w:p>
    <w:p w14:paraId="09E4124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D9CF10D"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8D8445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BC33F95"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C6B1FE2"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b/>
          <w:color w:val="000000" w:themeColor="text1"/>
          <w:u w:val="single"/>
          <w:lang w:val="en-GB"/>
        </w:rPr>
      </w:pPr>
      <w:r w:rsidRPr="00E65F68">
        <w:rPr>
          <w:rFonts w:ascii="Garamond" w:hAnsi="Garamond" w:cs="Arial"/>
          <w:b/>
          <w:color w:val="000000" w:themeColor="text1"/>
          <w:u w:val="single"/>
          <w:lang w:val="en-GB"/>
        </w:rPr>
        <w:t>2)ANIMAL WELFARE</w:t>
      </w:r>
    </w:p>
    <w:p w14:paraId="04B2D22F"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5B36079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2a)</w:t>
      </w:r>
      <w:r w:rsidRPr="00E65F68">
        <w:rPr>
          <w:rFonts w:ascii="Garamond" w:hAnsi="Garamond" w:cs="Arial"/>
          <w:color w:val="000000" w:themeColor="text1"/>
          <w:lang w:val="en-GB"/>
        </w:rPr>
        <w:t xml:space="preserve"> Does the research involve live animals or animal tissues/organs?</w:t>
      </w:r>
    </w:p>
    <w:p w14:paraId="42CD7C9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6030FC00"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52407BB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ED71504"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2b)</w:t>
      </w:r>
      <w:r w:rsidRPr="00E65F68">
        <w:rPr>
          <w:rFonts w:ascii="Garamond" w:hAnsi="Garamond" w:cs="Arial"/>
          <w:color w:val="000000" w:themeColor="text1"/>
          <w:lang w:val="en-GB"/>
        </w:rPr>
        <w:t xml:space="preserve"> Have the procedures on animals already been authorized by the competent authorities?</w:t>
      </w:r>
    </w:p>
    <w:p w14:paraId="6C4E05C1"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083FAC03"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color w:val="000000" w:themeColor="text1"/>
          <w:lang w:val="en-GB"/>
        </w:rPr>
        <w:t>□ Yes</w:t>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r>
      <w:r w:rsidRPr="00E65F68">
        <w:rPr>
          <w:rFonts w:ascii="Garamond" w:hAnsi="Garamond" w:cs="Arial"/>
          <w:color w:val="000000" w:themeColor="text1"/>
          <w:lang w:val="en-GB"/>
        </w:rPr>
        <w:tab/>
        <w:t>□ No</w:t>
      </w:r>
    </w:p>
    <w:p w14:paraId="0DB69BFA"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318A71BB"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r w:rsidRPr="00E65F68">
        <w:rPr>
          <w:rFonts w:ascii="Garamond" w:hAnsi="Garamond" w:cs="Arial"/>
          <w:b/>
          <w:color w:val="000000" w:themeColor="text1"/>
          <w:lang w:val="en-GB"/>
        </w:rPr>
        <w:t>2c)</w:t>
      </w:r>
      <w:r w:rsidRPr="00E65F68">
        <w:rPr>
          <w:rFonts w:ascii="Garamond" w:hAnsi="Garamond" w:cs="Arial"/>
          <w:color w:val="000000" w:themeColor="text1"/>
          <w:lang w:val="en-GB"/>
        </w:rPr>
        <w:t xml:space="preserve"> Do the personnel carrying out animal procedures and involved in the specific research project have the training required by current legislation?</w:t>
      </w:r>
    </w:p>
    <w:p w14:paraId="2739D758"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lang w:val="en-GB"/>
        </w:rPr>
      </w:pPr>
    </w:p>
    <w:p w14:paraId="71071E96" w14:textId="77777777" w:rsidR="006B31BE" w:rsidRPr="00E65F68" w:rsidRDefault="006B31BE" w:rsidP="00E65F68">
      <w:pPr>
        <w:pBdr>
          <w:top w:val="single" w:sz="4" w:space="1" w:color="auto"/>
          <w:left w:val="single" w:sz="4" w:space="4" w:color="auto"/>
          <w:bottom w:val="single" w:sz="4" w:space="1" w:color="auto"/>
          <w:right w:val="single" w:sz="4" w:space="4" w:color="auto"/>
        </w:pBdr>
        <w:rPr>
          <w:rFonts w:ascii="Garamond" w:hAnsi="Garamond" w:cs="Arial"/>
          <w:color w:val="000000" w:themeColor="text1"/>
        </w:rPr>
      </w:pPr>
      <w:r w:rsidRPr="00E65F68">
        <w:rPr>
          <w:rFonts w:ascii="Garamond" w:hAnsi="Garamond" w:cs="Arial"/>
          <w:color w:val="000000" w:themeColor="text1"/>
        </w:rPr>
        <w:t>□ Yes</w:t>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r>
      <w:r w:rsidRPr="00E65F68">
        <w:rPr>
          <w:rFonts w:ascii="Garamond" w:hAnsi="Garamond" w:cs="Arial"/>
          <w:color w:val="000000" w:themeColor="text1"/>
        </w:rPr>
        <w:tab/>
        <w:t>□ No</w:t>
      </w:r>
    </w:p>
    <w:p w14:paraId="392D559B" w14:textId="77777777" w:rsidR="006B31BE" w:rsidRPr="00E65F68" w:rsidRDefault="006B31BE" w:rsidP="00E65F68">
      <w:pPr>
        <w:jc w:val="center"/>
        <w:rPr>
          <w:rFonts w:ascii="Garamond" w:hAnsi="Garamond" w:cs="Arial"/>
        </w:rPr>
      </w:pPr>
    </w:p>
    <w:p w14:paraId="1B39F18E" w14:textId="77777777" w:rsidR="006B31BE" w:rsidRPr="00E65F68" w:rsidRDefault="006B31BE" w:rsidP="00E65F68">
      <w:pPr>
        <w:rPr>
          <w:rFonts w:ascii="Garamond" w:hAnsi="Garamond" w:cs="Arial"/>
        </w:rPr>
      </w:pPr>
    </w:p>
    <w:p w14:paraId="18F48AB0" w14:textId="77777777" w:rsidR="006B31BE" w:rsidRPr="00E65F68" w:rsidRDefault="006B31BE" w:rsidP="00E65F68">
      <w:pPr>
        <w:jc w:val="left"/>
        <w:rPr>
          <w:rFonts w:ascii="Garamond" w:hAnsi="Garamond"/>
          <w:b/>
          <w:color w:val="000000" w:themeColor="text1"/>
        </w:rPr>
      </w:pPr>
      <w:r w:rsidRPr="00E65F68">
        <w:rPr>
          <w:rFonts w:ascii="Garamond" w:hAnsi="Garamond"/>
          <w:b/>
          <w:color w:val="000000" w:themeColor="text1"/>
        </w:rPr>
        <w:br w:type="page"/>
      </w:r>
    </w:p>
    <w:p w14:paraId="78793AF4" w14:textId="77777777" w:rsidR="00853A69" w:rsidRPr="00E65F68" w:rsidRDefault="00834D16" w:rsidP="00E65F68">
      <w:pPr>
        <w:pStyle w:val="Default"/>
        <w:shd w:val="clear" w:color="auto" w:fill="8DB3E2" w:themeFill="text2" w:themeFillTint="66"/>
        <w:jc w:val="both"/>
        <w:rPr>
          <w:rFonts w:ascii="Garamond" w:hAnsi="Garamond"/>
          <w:b/>
          <w:color w:val="000000" w:themeColor="text1"/>
          <w:sz w:val="20"/>
          <w:szCs w:val="20"/>
        </w:rPr>
      </w:pPr>
      <w:r w:rsidRPr="00E65F68">
        <w:rPr>
          <w:rFonts w:ascii="Garamond" w:hAnsi="Garamond"/>
          <w:b/>
          <w:color w:val="000000" w:themeColor="text1"/>
          <w:sz w:val="20"/>
          <w:szCs w:val="20"/>
        </w:rPr>
        <w:lastRenderedPageBreak/>
        <w:t>Di seguito alcun</w:t>
      </w:r>
      <w:r w:rsidR="002064B3" w:rsidRPr="00E65F68">
        <w:rPr>
          <w:rFonts w:ascii="Garamond" w:hAnsi="Garamond"/>
          <w:b/>
          <w:color w:val="000000" w:themeColor="text1"/>
          <w:sz w:val="20"/>
          <w:szCs w:val="20"/>
        </w:rPr>
        <w:t xml:space="preserve">i punti di attenzione per </w:t>
      </w:r>
      <w:r w:rsidRPr="00E65F68">
        <w:rPr>
          <w:rFonts w:ascii="Garamond" w:hAnsi="Garamond"/>
          <w:b/>
          <w:color w:val="000000" w:themeColor="text1"/>
          <w:sz w:val="20"/>
          <w:szCs w:val="20"/>
        </w:rPr>
        <w:t>la gestione</w:t>
      </w:r>
      <w:r w:rsidR="003417AB" w:rsidRPr="00E65F68">
        <w:rPr>
          <w:rFonts w:ascii="Garamond" w:hAnsi="Garamond"/>
          <w:b/>
          <w:color w:val="000000" w:themeColor="text1"/>
          <w:sz w:val="20"/>
          <w:szCs w:val="20"/>
        </w:rPr>
        <w:t xml:space="preserve"> della Linea 4 </w:t>
      </w:r>
      <w:r w:rsidR="00B844D5" w:rsidRPr="00E65F68">
        <w:rPr>
          <w:rFonts w:ascii="Garamond" w:hAnsi="Garamond"/>
          <w:b/>
          <w:color w:val="000000" w:themeColor="text1"/>
          <w:sz w:val="20"/>
          <w:szCs w:val="20"/>
        </w:rPr>
        <w:t xml:space="preserve">del PSR </w:t>
      </w:r>
      <w:r w:rsidR="003417AB" w:rsidRPr="00E65F68">
        <w:rPr>
          <w:rFonts w:ascii="Garamond" w:hAnsi="Garamond"/>
          <w:b/>
          <w:color w:val="000000" w:themeColor="text1"/>
          <w:sz w:val="20"/>
          <w:szCs w:val="20"/>
        </w:rPr>
        <w:t>202</w:t>
      </w:r>
      <w:r w:rsidR="003772B7" w:rsidRPr="00E65F68">
        <w:rPr>
          <w:rFonts w:ascii="Garamond" w:hAnsi="Garamond"/>
          <w:b/>
          <w:color w:val="000000" w:themeColor="text1"/>
          <w:sz w:val="20"/>
          <w:szCs w:val="20"/>
        </w:rPr>
        <w:t>5</w:t>
      </w:r>
      <w:r w:rsidR="003417AB" w:rsidRPr="00E65F68">
        <w:rPr>
          <w:rFonts w:ascii="Garamond" w:hAnsi="Garamond"/>
          <w:b/>
          <w:color w:val="000000" w:themeColor="text1"/>
          <w:sz w:val="20"/>
          <w:szCs w:val="20"/>
        </w:rPr>
        <w:t xml:space="preserve"> </w:t>
      </w:r>
      <w:r w:rsidRPr="00E65F68">
        <w:rPr>
          <w:rFonts w:ascii="Garamond" w:hAnsi="Garamond"/>
          <w:b/>
          <w:color w:val="000000" w:themeColor="text1"/>
          <w:sz w:val="20"/>
          <w:szCs w:val="20"/>
        </w:rPr>
        <w:t>in caso di finanziamento</w:t>
      </w:r>
      <w:r w:rsidR="00853A69" w:rsidRPr="00E65F68">
        <w:rPr>
          <w:rFonts w:ascii="Garamond" w:hAnsi="Garamond"/>
          <w:b/>
          <w:color w:val="000000" w:themeColor="text1"/>
          <w:sz w:val="20"/>
          <w:szCs w:val="20"/>
        </w:rPr>
        <w:t>.</w:t>
      </w:r>
    </w:p>
    <w:p w14:paraId="5DD7AB9C" w14:textId="77777777" w:rsidR="00834D16" w:rsidRPr="00E65F68" w:rsidRDefault="00357761" w:rsidP="00E65F68">
      <w:pPr>
        <w:pStyle w:val="Default"/>
        <w:shd w:val="clear" w:color="auto" w:fill="8DB3E2" w:themeFill="text2" w:themeFillTint="66"/>
        <w:jc w:val="both"/>
        <w:rPr>
          <w:rFonts w:ascii="Garamond" w:hAnsi="Garamond"/>
          <w:b/>
          <w:color w:val="000000" w:themeColor="text1"/>
          <w:sz w:val="20"/>
          <w:szCs w:val="20"/>
        </w:rPr>
      </w:pPr>
      <w:r w:rsidRPr="00E65F68">
        <w:rPr>
          <w:rFonts w:ascii="Garamond" w:hAnsi="Garamond"/>
          <w:b/>
          <w:color w:val="000000" w:themeColor="text1"/>
          <w:sz w:val="20"/>
          <w:szCs w:val="20"/>
        </w:rPr>
        <w:t xml:space="preserve">N.B. </w:t>
      </w:r>
      <w:r w:rsidR="00853A69" w:rsidRPr="00E65F68">
        <w:rPr>
          <w:rFonts w:ascii="Garamond" w:hAnsi="Garamond"/>
          <w:b/>
          <w:color w:val="000000" w:themeColor="text1"/>
          <w:sz w:val="20"/>
          <w:szCs w:val="20"/>
          <w:u w:val="single"/>
        </w:rPr>
        <w:t xml:space="preserve">Questa sezione è parte integrante del </w:t>
      </w:r>
      <w:r w:rsidR="00853A69" w:rsidRPr="00E65F68">
        <w:rPr>
          <w:rFonts w:ascii="Garamond" w:hAnsi="Garamond"/>
          <w:b/>
          <w:i/>
          <w:color w:val="000000" w:themeColor="text1"/>
          <w:sz w:val="20"/>
          <w:szCs w:val="20"/>
          <w:u w:val="single"/>
        </w:rPr>
        <w:t>template</w:t>
      </w:r>
      <w:r w:rsidR="00853A69" w:rsidRPr="00E65F68">
        <w:rPr>
          <w:rFonts w:ascii="Garamond" w:hAnsi="Garamond"/>
          <w:b/>
          <w:color w:val="000000" w:themeColor="text1"/>
          <w:sz w:val="20"/>
          <w:szCs w:val="20"/>
          <w:u w:val="single"/>
        </w:rPr>
        <w:t xml:space="preserve"> </w:t>
      </w:r>
      <w:r w:rsidRPr="00E65F68">
        <w:rPr>
          <w:rFonts w:ascii="Garamond" w:hAnsi="Garamond"/>
          <w:b/>
          <w:color w:val="000000" w:themeColor="text1"/>
          <w:sz w:val="20"/>
          <w:szCs w:val="20"/>
          <w:u w:val="single"/>
        </w:rPr>
        <w:t xml:space="preserve">e non va </w:t>
      </w:r>
      <w:r w:rsidR="00853A69" w:rsidRPr="00E65F68">
        <w:rPr>
          <w:rFonts w:ascii="Garamond" w:hAnsi="Garamond"/>
          <w:b/>
          <w:color w:val="000000" w:themeColor="text1"/>
          <w:sz w:val="20"/>
          <w:szCs w:val="20"/>
          <w:u w:val="single"/>
        </w:rPr>
        <w:t>cancella</w:t>
      </w:r>
      <w:r w:rsidRPr="00E65F68">
        <w:rPr>
          <w:rFonts w:ascii="Garamond" w:hAnsi="Garamond"/>
          <w:b/>
          <w:color w:val="000000" w:themeColor="text1"/>
          <w:sz w:val="20"/>
          <w:szCs w:val="20"/>
          <w:u w:val="single"/>
        </w:rPr>
        <w:t>ta</w:t>
      </w:r>
      <w:r w:rsidR="00834D16" w:rsidRPr="00E65F68">
        <w:rPr>
          <w:rFonts w:ascii="Garamond" w:hAnsi="Garamond"/>
          <w:b/>
          <w:color w:val="000000" w:themeColor="text1"/>
          <w:sz w:val="20"/>
          <w:szCs w:val="20"/>
        </w:rPr>
        <w:t>:</w:t>
      </w:r>
    </w:p>
    <w:p w14:paraId="35DF5B03" w14:textId="5BAEB37B" w:rsidR="00834D16" w:rsidRPr="00A47D65" w:rsidRDefault="00834D16" w:rsidP="00E65F68">
      <w:pPr>
        <w:pStyle w:val="Default"/>
        <w:numPr>
          <w:ilvl w:val="0"/>
          <w:numId w:val="4"/>
        </w:numPr>
        <w:shd w:val="clear" w:color="auto" w:fill="8DB3E2" w:themeFill="text2" w:themeFillTint="66"/>
        <w:jc w:val="both"/>
        <w:rPr>
          <w:rFonts w:ascii="Garamond" w:hAnsi="Garamond"/>
          <w:color w:val="auto"/>
          <w:sz w:val="20"/>
          <w:szCs w:val="20"/>
        </w:rPr>
      </w:pPr>
      <w:r w:rsidRPr="00E65F68">
        <w:rPr>
          <w:rFonts w:ascii="Garamond" w:hAnsi="Garamond"/>
          <w:color w:val="000000" w:themeColor="text1"/>
          <w:sz w:val="20"/>
          <w:szCs w:val="20"/>
        </w:rPr>
        <w:t xml:space="preserve">il </w:t>
      </w:r>
      <w:r w:rsidR="003A5B34" w:rsidRPr="00E65F68">
        <w:rPr>
          <w:rFonts w:ascii="Garamond" w:hAnsi="Garamond"/>
          <w:color w:val="000000" w:themeColor="text1"/>
          <w:sz w:val="20"/>
          <w:szCs w:val="20"/>
        </w:rPr>
        <w:t>progett</w:t>
      </w:r>
      <w:r w:rsidRPr="00E65F68">
        <w:rPr>
          <w:rFonts w:ascii="Garamond" w:hAnsi="Garamond"/>
          <w:color w:val="000000" w:themeColor="text1"/>
          <w:sz w:val="20"/>
          <w:szCs w:val="20"/>
        </w:rPr>
        <w:t xml:space="preserve">o </w:t>
      </w:r>
      <w:r w:rsidR="003A5B34" w:rsidRPr="00E65F68">
        <w:rPr>
          <w:rFonts w:ascii="Garamond" w:hAnsi="Garamond"/>
          <w:color w:val="000000" w:themeColor="text1"/>
          <w:sz w:val="20"/>
          <w:szCs w:val="20"/>
        </w:rPr>
        <w:t>andr</w:t>
      </w:r>
      <w:r w:rsidRPr="00E65F68">
        <w:rPr>
          <w:rFonts w:ascii="Garamond" w:hAnsi="Garamond"/>
          <w:color w:val="000000" w:themeColor="text1"/>
          <w:sz w:val="20"/>
          <w:szCs w:val="20"/>
        </w:rPr>
        <w:t xml:space="preserve">à </w:t>
      </w:r>
      <w:r w:rsidR="003A5B34" w:rsidRPr="00E65F68">
        <w:rPr>
          <w:rFonts w:ascii="Garamond" w:hAnsi="Garamond"/>
          <w:color w:val="000000" w:themeColor="text1"/>
          <w:sz w:val="20"/>
          <w:szCs w:val="20"/>
        </w:rPr>
        <w:t>avvia</w:t>
      </w:r>
      <w:r w:rsidRPr="00E65F68">
        <w:rPr>
          <w:rFonts w:ascii="Garamond" w:hAnsi="Garamond"/>
          <w:color w:val="000000" w:themeColor="text1"/>
          <w:sz w:val="20"/>
          <w:szCs w:val="20"/>
        </w:rPr>
        <w:t>to</w:t>
      </w:r>
      <w:r w:rsidR="003A5B34" w:rsidRPr="00E65F68">
        <w:rPr>
          <w:rFonts w:ascii="Garamond" w:hAnsi="Garamond"/>
          <w:color w:val="000000" w:themeColor="text1"/>
          <w:sz w:val="20"/>
          <w:szCs w:val="20"/>
        </w:rPr>
        <w:t xml:space="preserve"> </w:t>
      </w:r>
      <w:r w:rsidR="00A73AC7" w:rsidRPr="00E65F68">
        <w:rPr>
          <w:rFonts w:ascii="Garamond" w:hAnsi="Garamond"/>
          <w:color w:val="000000" w:themeColor="text1"/>
          <w:sz w:val="20"/>
          <w:szCs w:val="20"/>
        </w:rPr>
        <w:t xml:space="preserve">obbligatoriamente in </w:t>
      </w:r>
      <w:r w:rsidR="00A73AC7" w:rsidRPr="00A47D65">
        <w:rPr>
          <w:rFonts w:ascii="Garamond" w:hAnsi="Garamond"/>
          <w:color w:val="auto"/>
          <w:sz w:val="20"/>
          <w:szCs w:val="20"/>
        </w:rPr>
        <w:t xml:space="preserve">data </w:t>
      </w:r>
      <w:r w:rsidR="009F2D98" w:rsidRPr="00A47D65">
        <w:rPr>
          <w:rFonts w:ascii="Garamond" w:hAnsi="Garamond"/>
          <w:color w:val="auto"/>
          <w:sz w:val="20"/>
          <w:szCs w:val="20"/>
        </w:rPr>
        <w:t>2 marzo 2026</w:t>
      </w:r>
      <w:r w:rsidRPr="00A47D65">
        <w:rPr>
          <w:rFonts w:ascii="Garamond" w:hAnsi="Garamond"/>
          <w:color w:val="auto"/>
          <w:sz w:val="20"/>
          <w:szCs w:val="20"/>
        </w:rPr>
        <w:t>;</w:t>
      </w:r>
    </w:p>
    <w:p w14:paraId="54B345AD" w14:textId="77777777" w:rsidR="00834D16" w:rsidRPr="00A47D65" w:rsidRDefault="00834D16" w:rsidP="00E65F68">
      <w:pPr>
        <w:pStyle w:val="Default"/>
        <w:numPr>
          <w:ilvl w:val="0"/>
          <w:numId w:val="4"/>
        </w:numPr>
        <w:shd w:val="clear" w:color="auto" w:fill="8DB3E2" w:themeFill="text2" w:themeFillTint="66"/>
        <w:jc w:val="both"/>
        <w:rPr>
          <w:rFonts w:ascii="Garamond" w:hAnsi="Garamond"/>
          <w:color w:val="auto"/>
          <w:sz w:val="20"/>
          <w:szCs w:val="20"/>
        </w:rPr>
      </w:pPr>
      <w:r w:rsidRPr="00A47D65">
        <w:rPr>
          <w:rFonts w:ascii="Garamond" w:hAnsi="Garamond"/>
          <w:color w:val="auto"/>
          <w:sz w:val="20"/>
          <w:szCs w:val="20"/>
        </w:rPr>
        <w:t>l'apertura del CUP sarà a carico del Dipartimento</w:t>
      </w:r>
      <w:r w:rsidR="00AE1CA8" w:rsidRPr="00A47D65">
        <w:rPr>
          <w:rFonts w:ascii="Garamond" w:hAnsi="Garamond"/>
          <w:color w:val="auto"/>
          <w:sz w:val="20"/>
          <w:szCs w:val="20"/>
        </w:rPr>
        <w:t xml:space="preserve"> che ospiterà il</w:t>
      </w:r>
      <w:r w:rsidR="00A813A5" w:rsidRPr="00A47D65">
        <w:rPr>
          <w:rFonts w:ascii="Garamond" w:hAnsi="Garamond"/>
          <w:color w:val="auto"/>
          <w:sz w:val="20"/>
          <w:szCs w:val="20"/>
        </w:rPr>
        <w:t>/la</w:t>
      </w:r>
      <w:r w:rsidR="00AE1CA8" w:rsidRPr="00A47D65">
        <w:rPr>
          <w:rFonts w:ascii="Garamond" w:hAnsi="Garamond"/>
          <w:color w:val="auto"/>
          <w:sz w:val="20"/>
          <w:szCs w:val="20"/>
        </w:rPr>
        <w:t xml:space="preserve"> PI</w:t>
      </w:r>
      <w:r w:rsidRPr="00A47D65">
        <w:rPr>
          <w:rFonts w:ascii="Garamond" w:hAnsi="Garamond"/>
          <w:color w:val="auto"/>
          <w:sz w:val="20"/>
          <w:szCs w:val="20"/>
        </w:rPr>
        <w:t>;</w:t>
      </w:r>
    </w:p>
    <w:p w14:paraId="0E679738" w14:textId="15EDFF92" w:rsidR="002064B3" w:rsidRPr="00A47D65" w:rsidRDefault="00834D16" w:rsidP="00E65F68">
      <w:pPr>
        <w:pStyle w:val="Default"/>
        <w:numPr>
          <w:ilvl w:val="0"/>
          <w:numId w:val="4"/>
        </w:numPr>
        <w:shd w:val="clear" w:color="auto" w:fill="8DB3E2" w:themeFill="text2" w:themeFillTint="66"/>
        <w:jc w:val="both"/>
        <w:rPr>
          <w:rFonts w:ascii="Garamond" w:hAnsi="Garamond"/>
          <w:color w:val="auto"/>
          <w:sz w:val="20"/>
          <w:szCs w:val="20"/>
        </w:rPr>
      </w:pPr>
      <w:r w:rsidRPr="00A47D65">
        <w:rPr>
          <w:rFonts w:ascii="Garamond" w:hAnsi="Garamond"/>
          <w:color w:val="auto"/>
          <w:sz w:val="20"/>
          <w:szCs w:val="20"/>
        </w:rPr>
        <w:t xml:space="preserve">il contributo sarà erogato in una unica soluzione (100% della dotazione) e il progetto </w:t>
      </w:r>
      <w:r w:rsidR="005430F2" w:rsidRPr="00A47D65">
        <w:rPr>
          <w:rFonts w:ascii="Garamond" w:hAnsi="Garamond"/>
          <w:color w:val="auto"/>
          <w:sz w:val="20"/>
          <w:szCs w:val="20"/>
        </w:rPr>
        <w:t xml:space="preserve">dovrà essere concluso entro </w:t>
      </w:r>
      <w:proofErr w:type="gramStart"/>
      <w:r w:rsidR="009F2D98" w:rsidRPr="00A47D65">
        <w:rPr>
          <w:rFonts w:ascii="Garamond" w:hAnsi="Garamond"/>
          <w:color w:val="auto"/>
          <w:sz w:val="20"/>
          <w:szCs w:val="20"/>
        </w:rPr>
        <w:t>1 marzo</w:t>
      </w:r>
      <w:proofErr w:type="gramEnd"/>
      <w:r w:rsidR="009F2D98" w:rsidRPr="00A47D65">
        <w:rPr>
          <w:rFonts w:ascii="Garamond" w:hAnsi="Garamond"/>
          <w:color w:val="auto"/>
          <w:sz w:val="20"/>
          <w:szCs w:val="20"/>
        </w:rPr>
        <w:t xml:space="preserve"> 2028</w:t>
      </w:r>
      <w:r w:rsidR="00C03DA8" w:rsidRPr="00A47D65">
        <w:rPr>
          <w:rFonts w:ascii="Garamond" w:hAnsi="Garamond"/>
          <w:color w:val="auto"/>
          <w:sz w:val="20"/>
          <w:szCs w:val="20"/>
        </w:rPr>
        <w:t>;</w:t>
      </w:r>
    </w:p>
    <w:p w14:paraId="3720EB07" w14:textId="25EEFE7F" w:rsidR="002064B3" w:rsidRPr="00E65F68" w:rsidRDefault="002064B3" w:rsidP="00E65F68">
      <w:pPr>
        <w:pStyle w:val="Default"/>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n</w:t>
      </w:r>
      <w:r w:rsidR="00834D16" w:rsidRPr="00E65F68">
        <w:rPr>
          <w:rFonts w:ascii="Garamond" w:hAnsi="Garamond"/>
          <w:color w:val="000000" w:themeColor="text1"/>
          <w:sz w:val="20"/>
          <w:szCs w:val="20"/>
        </w:rPr>
        <w:t xml:space="preserve">el caso in cui al termine </w:t>
      </w:r>
      <w:r w:rsidR="00D430DF" w:rsidRPr="00E65F68">
        <w:rPr>
          <w:rFonts w:ascii="Garamond" w:hAnsi="Garamond"/>
          <w:color w:val="000000" w:themeColor="text1"/>
          <w:sz w:val="20"/>
          <w:szCs w:val="20"/>
        </w:rPr>
        <w:t xml:space="preserve">del progetto </w:t>
      </w:r>
      <w:r w:rsidR="00834D16" w:rsidRPr="00E65F68">
        <w:rPr>
          <w:rFonts w:ascii="Garamond" w:hAnsi="Garamond"/>
          <w:color w:val="000000" w:themeColor="text1"/>
          <w:sz w:val="20"/>
          <w:szCs w:val="20"/>
        </w:rPr>
        <w:t>le cifre spese (i.e. impegnate) e rendicontate siano inferiori alle cifre assegnate, le somme non utilizzate saranno recuperate dal bilancio di Ateneo</w:t>
      </w:r>
      <w:r w:rsidRPr="00E65F68">
        <w:rPr>
          <w:rFonts w:ascii="Garamond" w:hAnsi="Garamond"/>
          <w:color w:val="000000" w:themeColor="text1"/>
          <w:sz w:val="20"/>
          <w:szCs w:val="20"/>
        </w:rPr>
        <w:t>;</w:t>
      </w:r>
    </w:p>
    <w:p w14:paraId="04E5416A" w14:textId="77777777" w:rsidR="00E14821" w:rsidRPr="00E65F68" w:rsidRDefault="008A473C" w:rsidP="00E65F68">
      <w:pPr>
        <w:pStyle w:val="Default"/>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q</w:t>
      </w:r>
      <w:r w:rsidR="00B459E5" w:rsidRPr="00E65F68">
        <w:rPr>
          <w:rFonts w:ascii="Garamond" w:hAnsi="Garamond"/>
          <w:color w:val="000000" w:themeColor="text1"/>
          <w:sz w:val="20"/>
          <w:szCs w:val="20"/>
        </w:rPr>
        <w:t>uesta linea di finanziamento</w:t>
      </w:r>
      <w:r w:rsidRPr="00E65F68">
        <w:rPr>
          <w:rFonts w:ascii="Garamond" w:hAnsi="Garamond"/>
          <w:color w:val="000000" w:themeColor="text1"/>
          <w:sz w:val="20"/>
          <w:szCs w:val="20"/>
        </w:rPr>
        <w:t xml:space="preserve"> ha </w:t>
      </w:r>
      <w:r w:rsidR="00B459E5" w:rsidRPr="00E65F68">
        <w:rPr>
          <w:rFonts w:ascii="Garamond" w:hAnsi="Garamond"/>
          <w:color w:val="000000" w:themeColor="text1"/>
          <w:sz w:val="20"/>
          <w:szCs w:val="20"/>
        </w:rPr>
        <w:t>come fine primario la facilitazione dell’inserimento del/della PI all’interno dell’Ateneo</w:t>
      </w:r>
      <w:r w:rsidRPr="00E65F68">
        <w:rPr>
          <w:rFonts w:ascii="Garamond" w:hAnsi="Garamond"/>
          <w:color w:val="000000" w:themeColor="text1"/>
          <w:sz w:val="20"/>
          <w:szCs w:val="20"/>
        </w:rPr>
        <w:t xml:space="preserve"> e</w:t>
      </w:r>
      <w:r w:rsidR="00B459E5" w:rsidRPr="00E65F68">
        <w:rPr>
          <w:rFonts w:ascii="Garamond" w:hAnsi="Garamond"/>
          <w:color w:val="000000" w:themeColor="text1"/>
          <w:sz w:val="20"/>
          <w:szCs w:val="20"/>
        </w:rPr>
        <w:t xml:space="preserve"> non prevede la </w:t>
      </w:r>
      <w:proofErr w:type="spellStart"/>
      <w:r w:rsidR="00B459E5" w:rsidRPr="00E65F68">
        <w:rPr>
          <w:rFonts w:ascii="Garamond" w:hAnsi="Garamond"/>
          <w:i/>
          <w:color w:val="000000" w:themeColor="text1"/>
          <w:sz w:val="20"/>
          <w:szCs w:val="20"/>
        </w:rPr>
        <w:t>portability</w:t>
      </w:r>
      <w:proofErr w:type="spellEnd"/>
      <w:r w:rsidR="00B459E5" w:rsidRPr="00E65F68">
        <w:rPr>
          <w:rFonts w:ascii="Garamond" w:hAnsi="Garamond"/>
          <w:color w:val="000000" w:themeColor="text1"/>
          <w:sz w:val="20"/>
          <w:szCs w:val="20"/>
        </w:rPr>
        <w:t xml:space="preserve"> del finanziamento. Di conseguenza, in caso di interruzione del rapporto di lavoro del/della PI con l’Università degli Studi di Milano (ad esempio per trasferimento o cessazione), il finanziamento non potrà essere trasferito ad altro Ente e l’importo residuo sarà recuperato a bilancio</w:t>
      </w:r>
      <w:r w:rsidRPr="00E65F68">
        <w:rPr>
          <w:rFonts w:ascii="Garamond" w:hAnsi="Garamond"/>
          <w:color w:val="000000" w:themeColor="text1"/>
          <w:sz w:val="20"/>
          <w:szCs w:val="20"/>
        </w:rPr>
        <w:t>;</w:t>
      </w:r>
    </w:p>
    <w:p w14:paraId="6A0B3920" w14:textId="77777777" w:rsidR="00AE1CA8" w:rsidRPr="00E65F68" w:rsidRDefault="00AE1CA8" w:rsidP="00E65F68">
      <w:pPr>
        <w:pStyle w:val="Default"/>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per una corretta gestione del finanziamento, il</w:t>
      </w:r>
      <w:r w:rsidR="00A813A5" w:rsidRPr="00E65F68">
        <w:rPr>
          <w:rFonts w:ascii="Garamond" w:hAnsi="Garamond"/>
          <w:color w:val="000000" w:themeColor="text1"/>
          <w:sz w:val="20"/>
          <w:szCs w:val="20"/>
        </w:rPr>
        <w:t>/la</w:t>
      </w:r>
      <w:r w:rsidRPr="00E65F68">
        <w:rPr>
          <w:rFonts w:ascii="Garamond" w:hAnsi="Garamond"/>
          <w:color w:val="000000" w:themeColor="text1"/>
          <w:sz w:val="20"/>
          <w:szCs w:val="20"/>
        </w:rPr>
        <w:t xml:space="preserve"> PI dovrà</w:t>
      </w:r>
      <w:r w:rsidR="00A813A5" w:rsidRPr="00E65F68">
        <w:rPr>
          <w:rFonts w:ascii="Garamond" w:hAnsi="Garamond"/>
          <w:color w:val="000000" w:themeColor="text1"/>
          <w:sz w:val="20"/>
          <w:szCs w:val="20"/>
        </w:rPr>
        <w:t xml:space="preserve"> </w:t>
      </w:r>
      <w:r w:rsidRPr="00E65F68">
        <w:rPr>
          <w:rFonts w:ascii="Garamond" w:hAnsi="Garamond"/>
          <w:color w:val="000000" w:themeColor="text1"/>
          <w:sz w:val="20"/>
          <w:szCs w:val="20"/>
        </w:rPr>
        <w:t>interagire costantemente con la Segreteria Amministrativa del Dipartimento e con gli uffici competenti;</w:t>
      </w:r>
    </w:p>
    <w:p w14:paraId="4B9B749D" w14:textId="77777777" w:rsidR="002064B3" w:rsidRPr="00E65F68" w:rsidRDefault="002064B3"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le pubblicazioni esito di finanziamento dovranno essere rese disponibili a tutti attraverso l'archivio AIR dopo un embargo massimo di 6 mesi (green open access) o direttamente attraverso la pubblicazione ad accesso aperto (</w:t>
      </w:r>
      <w:proofErr w:type="spellStart"/>
      <w:r w:rsidRPr="00E65F68">
        <w:rPr>
          <w:rFonts w:ascii="Garamond" w:hAnsi="Garamond"/>
          <w:color w:val="000000" w:themeColor="text1"/>
          <w:sz w:val="20"/>
          <w:szCs w:val="20"/>
        </w:rPr>
        <w:t>gold</w:t>
      </w:r>
      <w:proofErr w:type="spellEnd"/>
      <w:r w:rsidRPr="00E65F68">
        <w:rPr>
          <w:rFonts w:ascii="Garamond" w:hAnsi="Garamond"/>
          <w:color w:val="000000" w:themeColor="text1"/>
          <w:sz w:val="20"/>
          <w:szCs w:val="20"/>
        </w:rPr>
        <w:t xml:space="preserve"> open access). I dati prodotti durante l'attività di ricerca dovranno inoltre essere trattati in modalità FAIR come previsto dalla policy di ateneo su Research Data Management </w:t>
      </w:r>
      <w:hyperlink r:id="rId18" w:history="1">
        <w:r w:rsidR="00D24713" w:rsidRPr="00E65F68">
          <w:rPr>
            <w:rStyle w:val="Collegamentoipertestuale"/>
            <w:rFonts w:ascii="Garamond" w:hAnsi="Garamond"/>
            <w:color w:val="000000" w:themeColor="text1"/>
            <w:sz w:val="20"/>
            <w:szCs w:val="20"/>
          </w:rPr>
          <w:t>https://www.unimi.it/it/ricerca/dati-e-prodotti-della-ricerca/scienza-aperta</w:t>
        </w:r>
      </w:hyperlink>
      <w:r w:rsidR="00D24713" w:rsidRPr="00E65F68">
        <w:rPr>
          <w:rFonts w:ascii="Garamond" w:hAnsi="Garamond"/>
          <w:color w:val="000000" w:themeColor="text1"/>
          <w:sz w:val="20"/>
          <w:szCs w:val="20"/>
        </w:rPr>
        <w:t xml:space="preserve">;  </w:t>
      </w:r>
    </w:p>
    <w:p w14:paraId="25D58BC5" w14:textId="77777777" w:rsidR="002064B3" w:rsidRPr="00E65F68" w:rsidRDefault="002064B3"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per eventuali implicazioni etiche del progetto ed eventuale coinvolgimento di animali ai fini sperimentali è necessario contattare con ampio anticipo la </w:t>
      </w:r>
      <w:r w:rsidRPr="00E65F68">
        <w:rPr>
          <w:rFonts w:ascii="Garamond" w:hAnsi="Garamond"/>
          <w:i/>
          <w:iCs/>
          <w:color w:val="000000" w:themeColor="text1"/>
          <w:sz w:val="20"/>
          <w:szCs w:val="20"/>
        </w:rPr>
        <w:t>Segreteria Tecnica del Comitato Etico</w:t>
      </w:r>
      <w:r w:rsidR="00D24713" w:rsidRPr="00E65F68">
        <w:rPr>
          <w:rFonts w:ascii="Garamond" w:hAnsi="Garamond"/>
          <w:i/>
          <w:iCs/>
          <w:color w:val="000000" w:themeColor="text1"/>
          <w:sz w:val="20"/>
          <w:szCs w:val="20"/>
        </w:rPr>
        <w:t xml:space="preserve"> </w:t>
      </w:r>
      <w:r w:rsidRPr="00E65F68">
        <w:rPr>
          <w:rFonts w:ascii="Garamond" w:hAnsi="Garamond"/>
          <w:color w:val="000000" w:themeColor="text1"/>
          <w:sz w:val="20"/>
          <w:szCs w:val="20"/>
        </w:rPr>
        <w:t>(</w:t>
      </w:r>
      <w:hyperlink r:id="rId19" w:tooltip="Compose mail to comitato.etico@unimi.it" w:history="1">
        <w:r w:rsidRPr="00E65F68">
          <w:rPr>
            <w:rStyle w:val="Collegamentoipertestuale"/>
            <w:rFonts w:ascii="Garamond" w:hAnsi="Garamond"/>
            <w:color w:val="000000" w:themeColor="text1"/>
            <w:sz w:val="20"/>
            <w:szCs w:val="20"/>
          </w:rPr>
          <w:t>comitato.etico@unimi.it</w:t>
        </w:r>
      </w:hyperlink>
      <w:r w:rsidRPr="00E65F68">
        <w:rPr>
          <w:rFonts w:ascii="Garamond" w:hAnsi="Garamond"/>
          <w:color w:val="000000" w:themeColor="text1"/>
          <w:sz w:val="20"/>
          <w:szCs w:val="20"/>
        </w:rPr>
        <w:t>) e la </w:t>
      </w:r>
      <w:r w:rsidRPr="00E65F68">
        <w:rPr>
          <w:rFonts w:ascii="Garamond" w:hAnsi="Garamond"/>
          <w:i/>
          <w:iCs/>
          <w:color w:val="000000" w:themeColor="text1"/>
          <w:sz w:val="20"/>
          <w:szCs w:val="20"/>
        </w:rPr>
        <w:t>Segreteria Tecnica dell’Organismo preposto al Benessere degli Animali </w:t>
      </w:r>
      <w:r w:rsidRPr="00E65F68">
        <w:rPr>
          <w:rFonts w:ascii="Garamond" w:hAnsi="Garamond"/>
          <w:color w:val="000000" w:themeColor="text1"/>
          <w:sz w:val="20"/>
          <w:szCs w:val="20"/>
        </w:rPr>
        <w:t>(OPBA) (</w:t>
      </w:r>
      <w:r w:rsidR="00922D01" w:rsidRPr="00E65F68">
        <w:rPr>
          <w:rFonts w:ascii="Garamond" w:hAnsi="Garamond"/>
          <w:color w:val="000000" w:themeColor="text1"/>
          <w:sz w:val="20"/>
          <w:szCs w:val="20"/>
        </w:rPr>
        <w:t>segreteria.opba@unimi.it</w:t>
      </w:r>
      <w:r w:rsidRPr="00E65F68">
        <w:rPr>
          <w:rFonts w:ascii="Garamond" w:hAnsi="Garamond"/>
          <w:color w:val="000000" w:themeColor="text1"/>
          <w:sz w:val="20"/>
          <w:szCs w:val="20"/>
          <w:u w:val="single"/>
        </w:rPr>
        <w:t>);</w:t>
      </w:r>
    </w:p>
    <w:p w14:paraId="0C5FCB27" w14:textId="77777777" w:rsidR="00AE1CA8" w:rsidRPr="00E65F68" w:rsidRDefault="00AE1CA8" w:rsidP="00E65F68">
      <w:pPr>
        <w:pStyle w:val="Paragrafoelenco"/>
        <w:numPr>
          <w:ilvl w:val="0"/>
          <w:numId w:val="4"/>
        </w:numPr>
        <w:shd w:val="clear" w:color="auto" w:fill="8DB3E2" w:themeFill="text2" w:themeFillTint="66"/>
        <w:jc w:val="both"/>
        <w:rPr>
          <w:rFonts w:ascii="Garamond" w:hAnsi="Garamond"/>
          <w:color w:val="000000" w:themeColor="text1"/>
          <w:sz w:val="20"/>
          <w:szCs w:val="20"/>
        </w:rPr>
      </w:pPr>
      <w:r w:rsidRPr="00E65F68">
        <w:rPr>
          <w:rFonts w:ascii="Garamond" w:hAnsi="Garamond"/>
          <w:color w:val="000000" w:themeColor="text1"/>
          <w:sz w:val="20"/>
          <w:szCs w:val="20"/>
        </w:rPr>
        <w:t>p</w:t>
      </w:r>
      <w:r w:rsidR="002064B3" w:rsidRPr="00E65F68">
        <w:rPr>
          <w:rFonts w:ascii="Garamond" w:hAnsi="Garamond"/>
          <w:color w:val="000000" w:themeColor="text1"/>
          <w:sz w:val="20"/>
          <w:szCs w:val="20"/>
        </w:rPr>
        <w:t>er tutto quanto relativo alla tutela dei risultati potenzialmente innovativi del Progetto, così come per questioni legate allo scambio di materiali e/o informazioni riservate, il riferimento è l’Ufficio Proprietà Intellettuale della Direzione Innovazione e Valorizzazione delle Conoscenze (</w:t>
      </w:r>
      <w:hyperlink r:id="rId20" w:tooltip="Compose mail to tto@unimi.it" w:history="1">
        <w:r w:rsidR="002064B3" w:rsidRPr="00E65F68">
          <w:rPr>
            <w:rStyle w:val="Collegamentoipertestuale"/>
            <w:rFonts w:ascii="Garamond" w:hAnsi="Garamond"/>
            <w:color w:val="000000" w:themeColor="text1"/>
            <w:sz w:val="20"/>
            <w:szCs w:val="20"/>
          </w:rPr>
          <w:t>tto@unimi.it</w:t>
        </w:r>
      </w:hyperlink>
      <w:r w:rsidRPr="00E65F68">
        <w:rPr>
          <w:rFonts w:ascii="Garamond" w:hAnsi="Garamond"/>
          <w:color w:val="000000" w:themeColor="text1"/>
          <w:sz w:val="20"/>
          <w:szCs w:val="20"/>
        </w:rPr>
        <w:t>);</w:t>
      </w:r>
    </w:p>
    <w:p w14:paraId="1734A6A2" w14:textId="082A06AB" w:rsidR="008C3BC0" w:rsidRPr="00E65F68" w:rsidRDefault="008C3BC0" w:rsidP="00E65F68">
      <w:pPr>
        <w:pStyle w:val="Paragrafoelenco"/>
        <w:jc w:val="both"/>
        <w:rPr>
          <w:rFonts w:ascii="Garamond" w:hAnsi="Garamond"/>
          <w:color w:val="000000" w:themeColor="text1"/>
          <w:sz w:val="20"/>
          <w:szCs w:val="20"/>
        </w:rPr>
      </w:pPr>
    </w:p>
    <w:p w14:paraId="4F4E8A37" w14:textId="77777777" w:rsidR="00D430DF" w:rsidRPr="00E65F68" w:rsidRDefault="00D430DF" w:rsidP="00E65F68">
      <w:pPr>
        <w:pStyle w:val="Paragrafoelenco"/>
        <w:jc w:val="both"/>
        <w:rPr>
          <w:rFonts w:ascii="Garamond" w:hAnsi="Garamond"/>
          <w:color w:val="000000" w:themeColor="text1"/>
          <w:sz w:val="20"/>
          <w:szCs w:val="20"/>
        </w:rPr>
      </w:pPr>
    </w:p>
    <w:p w14:paraId="59E94F85" w14:textId="77777777" w:rsidR="0085791C" w:rsidRPr="00E65F68" w:rsidRDefault="0085791C"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Luogo e data</w:t>
      </w:r>
    </w:p>
    <w:p w14:paraId="669C83C5" w14:textId="77777777" w:rsidR="0085791C" w:rsidRPr="00E65F68" w:rsidRDefault="0085791C" w:rsidP="00E65F68">
      <w:pPr>
        <w:pStyle w:val="Default"/>
        <w:jc w:val="both"/>
        <w:rPr>
          <w:rFonts w:ascii="Garamond" w:hAnsi="Garamond"/>
          <w:color w:val="000000" w:themeColor="text1"/>
          <w:sz w:val="20"/>
          <w:szCs w:val="20"/>
        </w:rPr>
      </w:pPr>
    </w:p>
    <w:p w14:paraId="1D781055" w14:textId="77777777" w:rsidR="0085791C" w:rsidRPr="00E65F68" w:rsidRDefault="0085791C" w:rsidP="00E65F68">
      <w:pPr>
        <w:pStyle w:val="Default"/>
        <w:jc w:val="both"/>
        <w:rPr>
          <w:rFonts w:ascii="Garamond" w:hAnsi="Garamond"/>
          <w:color w:val="000000" w:themeColor="text1"/>
          <w:sz w:val="20"/>
          <w:szCs w:val="20"/>
        </w:rPr>
      </w:pP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r>
      <w:r w:rsidRPr="00E65F68">
        <w:rPr>
          <w:rFonts w:ascii="Garamond" w:hAnsi="Garamond"/>
          <w:color w:val="000000" w:themeColor="text1"/>
          <w:sz w:val="20"/>
          <w:szCs w:val="20"/>
        </w:rPr>
        <w:tab/>
        <w:t>Firmato</w:t>
      </w:r>
    </w:p>
    <w:p w14:paraId="221758B5" w14:textId="77777777" w:rsidR="003D6C93" w:rsidRPr="00E65F68" w:rsidRDefault="008F5797" w:rsidP="00E65F68">
      <w:pPr>
        <w:pStyle w:val="Default"/>
        <w:ind w:left="6381"/>
        <w:jc w:val="both"/>
        <w:rPr>
          <w:rFonts w:ascii="Garamond" w:hAnsi="Garamond"/>
          <w:b/>
          <w:color w:val="000000" w:themeColor="text1"/>
          <w:sz w:val="20"/>
          <w:szCs w:val="20"/>
        </w:rPr>
      </w:pPr>
      <w:r w:rsidRPr="00E65F68">
        <w:rPr>
          <w:rFonts w:ascii="Garamond" w:hAnsi="Garamond"/>
          <w:color w:val="000000" w:themeColor="text1"/>
          <w:sz w:val="20"/>
          <w:szCs w:val="20"/>
        </w:rPr>
        <w:t xml:space="preserve">  </w:t>
      </w:r>
      <w:r w:rsidR="0085791C" w:rsidRPr="00E65F68">
        <w:rPr>
          <w:rFonts w:ascii="Garamond" w:hAnsi="Garamond"/>
          <w:color w:val="000000" w:themeColor="text1"/>
          <w:sz w:val="20"/>
          <w:szCs w:val="20"/>
        </w:rPr>
        <w:t>Nome e Cognome</w:t>
      </w:r>
    </w:p>
    <w:sectPr w:rsidR="003D6C93" w:rsidRPr="00E65F68" w:rsidSect="00204DCD">
      <w:headerReference w:type="default" r:id="rId21"/>
      <w:footerReference w:type="default" r:id="rId22"/>
      <w:pgSz w:w="11906" w:h="16838" w:code="9"/>
      <w:pgMar w:top="1928" w:right="1134" w:bottom="1134" w:left="1134" w:header="720"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EFC7" w14:textId="77777777" w:rsidR="007635D8" w:rsidRDefault="007635D8">
      <w:r>
        <w:separator/>
      </w:r>
    </w:p>
  </w:endnote>
  <w:endnote w:type="continuationSeparator" w:id="0">
    <w:p w14:paraId="1423BD31" w14:textId="77777777" w:rsidR="007635D8" w:rsidRDefault="007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957878588"/>
      <w:docPartObj>
        <w:docPartGallery w:val="Page Numbers (Bottom of Page)"/>
        <w:docPartUnique/>
      </w:docPartObj>
    </w:sdtPr>
    <w:sdtEndPr>
      <w:rPr>
        <w:color w:val="auto"/>
      </w:rPr>
    </w:sdtEndPr>
    <w:sdtContent>
      <w:p w14:paraId="54A83FE2" w14:textId="77777777" w:rsidR="00703F2E" w:rsidRPr="00AF28C4" w:rsidRDefault="00703F2E">
        <w:pPr>
          <w:pStyle w:val="Pidipagina"/>
          <w:jc w:val="right"/>
        </w:pPr>
        <w:r w:rsidRPr="00AF28C4">
          <w:fldChar w:fldCharType="begin"/>
        </w:r>
        <w:r w:rsidRPr="00AF28C4">
          <w:instrText>PAGE   \* MERGEFORMAT</w:instrText>
        </w:r>
        <w:r w:rsidRPr="00AF28C4">
          <w:fldChar w:fldCharType="separate"/>
        </w:r>
        <w:r w:rsidR="007F367E" w:rsidRPr="00AF28C4">
          <w:rPr>
            <w:noProof/>
          </w:rPr>
          <w:t>8</w:t>
        </w:r>
        <w:r w:rsidRPr="00AF28C4">
          <w:fldChar w:fldCharType="end"/>
        </w:r>
      </w:p>
      <w:p w14:paraId="55A7A222" w14:textId="77777777" w:rsidR="00703F2E" w:rsidRPr="00AF28C4" w:rsidRDefault="00703F2E" w:rsidP="00703F2E">
        <w:pPr>
          <w:pStyle w:val="Pidipagina"/>
          <w:jc w:val="center"/>
          <w:rPr>
            <w:sz w:val="14"/>
            <w:szCs w:val="14"/>
          </w:rPr>
        </w:pPr>
        <w:r w:rsidRPr="00AF28C4">
          <w:rPr>
            <w:sz w:val="14"/>
            <w:szCs w:val="14"/>
          </w:rPr>
          <w:t xml:space="preserve">Università degli Studi di Milano – Via Festa del Perdono, 7 – 20122 Milano, </w:t>
        </w:r>
        <w:proofErr w:type="spellStart"/>
        <w:r w:rsidRPr="00AF28C4">
          <w:rPr>
            <w:sz w:val="14"/>
            <w:szCs w:val="14"/>
          </w:rPr>
          <w:t>Italy</w:t>
        </w:r>
        <w:proofErr w:type="spellEnd"/>
        <w:r w:rsidRPr="00AF28C4">
          <w:rPr>
            <w:sz w:val="14"/>
            <w:szCs w:val="14"/>
          </w:rPr>
          <w:t xml:space="preserve"> </w:t>
        </w:r>
      </w:p>
      <w:p w14:paraId="1B03D4CF" w14:textId="7B0644E0" w:rsidR="00703F2E" w:rsidRPr="00AF28C4" w:rsidRDefault="00666363" w:rsidP="00666363">
        <w:pPr>
          <w:pStyle w:val="Pidipagina"/>
          <w:tabs>
            <w:tab w:val="left" w:pos="8410"/>
          </w:tabs>
          <w:jc w:val="left"/>
          <w:rPr>
            <w:sz w:val="14"/>
            <w:szCs w:val="14"/>
          </w:rPr>
        </w:pPr>
        <w:r>
          <w:rPr>
            <w:sz w:val="14"/>
            <w:szCs w:val="14"/>
          </w:rPr>
          <w:tab/>
        </w:r>
        <w:r w:rsidR="00703F2E" w:rsidRPr="00AF28C4">
          <w:rPr>
            <w:sz w:val="14"/>
            <w:szCs w:val="14"/>
          </w:rPr>
          <w:t xml:space="preserve">Direzione Servizi per la Ricerca - </w:t>
        </w:r>
        <w:r w:rsidR="00AF28C4" w:rsidRPr="00AF28C4">
          <w:rPr>
            <w:sz w:val="14"/>
            <w:szCs w:val="14"/>
          </w:rPr>
          <w:t>sportello.</w:t>
        </w:r>
        <w:r w:rsidR="00703F2E" w:rsidRPr="00AF28C4">
          <w:rPr>
            <w:sz w:val="14"/>
            <w:szCs w:val="14"/>
          </w:rPr>
          <w:t>ricerca@unimi.it</w:t>
        </w:r>
        <w:r>
          <w:rPr>
            <w:sz w:val="14"/>
            <w:szCs w:val="14"/>
          </w:rPr>
          <w:tab/>
        </w:r>
      </w:p>
      <w:p w14:paraId="7D07D699" w14:textId="77777777" w:rsidR="00703F2E" w:rsidRDefault="005A7487">
        <w:pPr>
          <w:pStyle w:val="Pidipagina"/>
          <w:jc w:val="right"/>
        </w:pPr>
      </w:p>
    </w:sdtContent>
  </w:sdt>
  <w:p w14:paraId="30C09DC6" w14:textId="77777777" w:rsidR="00565B43" w:rsidRPr="002B3992" w:rsidRDefault="00565B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4A92" w14:textId="77777777" w:rsidR="007635D8" w:rsidRDefault="007635D8">
      <w:r>
        <w:separator/>
      </w:r>
    </w:p>
  </w:footnote>
  <w:footnote w:type="continuationSeparator" w:id="0">
    <w:p w14:paraId="7E96652B" w14:textId="77777777" w:rsidR="007635D8" w:rsidRDefault="0076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26DF" w14:textId="77777777" w:rsidR="004D7376" w:rsidRDefault="004D7376" w:rsidP="00C26B18">
    <w:pPr>
      <w:jc w:val="left"/>
    </w:pPr>
    <w:r>
      <w:rPr>
        <w:rFonts w:ascii="Garamond" w:hAnsi="Garamond"/>
        <w:noProof/>
        <w:sz w:val="24"/>
        <w:szCs w:val="24"/>
      </w:rPr>
      <w:drawing>
        <wp:inline distT="0" distB="0" distL="0" distR="0" wp14:anchorId="6A12089B" wp14:editId="50E11ACB">
          <wp:extent cx="1839600" cy="30600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39600" cy="30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C98"/>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710F9"/>
    <w:multiLevelType w:val="multilevel"/>
    <w:tmpl w:val="8DAA5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5E058E"/>
    <w:multiLevelType w:val="hybridMultilevel"/>
    <w:tmpl w:val="A052FB5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05B9"/>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B93365"/>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3C0F76"/>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545703"/>
    <w:multiLevelType w:val="hybridMultilevel"/>
    <w:tmpl w:val="545EF99E"/>
    <w:lvl w:ilvl="0" w:tplc="0D8AD19A">
      <w:start w:val="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701864"/>
    <w:multiLevelType w:val="hybridMultilevel"/>
    <w:tmpl w:val="0C2E9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131BA4"/>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194BE9"/>
    <w:multiLevelType w:val="multilevel"/>
    <w:tmpl w:val="1644AE1C"/>
    <w:lvl w:ilvl="0">
      <w:start w:val="1"/>
      <w:numFmt w:val="lowerLetter"/>
      <w:lvlText w:val="%1)"/>
      <w:lvlJc w:val="left"/>
      <w:pPr>
        <w:ind w:left="720" w:hanging="360"/>
      </w:pPr>
      <w:rPr>
        <w:rFonts w:ascii="Garamond" w:eastAsia="Times New Roman" w:hAnsi="Garamond"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855E10"/>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954E2E"/>
    <w:multiLevelType w:val="hybridMultilevel"/>
    <w:tmpl w:val="C24431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FE0205"/>
    <w:multiLevelType w:val="hybridMultilevel"/>
    <w:tmpl w:val="717E6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C11F81"/>
    <w:multiLevelType w:val="hybridMultilevel"/>
    <w:tmpl w:val="BF5CE596"/>
    <w:lvl w:ilvl="0" w:tplc="11F4407A">
      <w:start w:val="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2368F7"/>
    <w:multiLevelType w:val="hybridMultilevel"/>
    <w:tmpl w:val="B78051B6"/>
    <w:lvl w:ilvl="0" w:tplc="FEF2490A">
      <w:start w:val="1"/>
      <w:numFmt w:val="lowerLetter"/>
      <w:lvlText w:val="%1)"/>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D87197"/>
    <w:multiLevelType w:val="hybridMultilevel"/>
    <w:tmpl w:val="09C880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11A8A"/>
    <w:multiLevelType w:val="hybridMultilevel"/>
    <w:tmpl w:val="1AB4D45A"/>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940EF1"/>
    <w:multiLevelType w:val="hybridMultilevel"/>
    <w:tmpl w:val="E2D48E9C"/>
    <w:lvl w:ilvl="0" w:tplc="BFEC781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9D552B"/>
    <w:multiLevelType w:val="hybridMultilevel"/>
    <w:tmpl w:val="B5FAB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5"/>
  </w:num>
  <w:num w:numId="4">
    <w:abstractNumId w:val="13"/>
  </w:num>
  <w:num w:numId="5">
    <w:abstractNumId w:val="17"/>
  </w:num>
  <w:num w:numId="6">
    <w:abstractNumId w:val="10"/>
  </w:num>
  <w:num w:numId="7">
    <w:abstractNumId w:val="14"/>
  </w:num>
  <w:num w:numId="8">
    <w:abstractNumId w:val="8"/>
  </w:num>
  <w:num w:numId="9">
    <w:abstractNumId w:val="11"/>
  </w:num>
  <w:num w:numId="10">
    <w:abstractNumId w:val="4"/>
  </w:num>
  <w:num w:numId="11">
    <w:abstractNumId w:val="3"/>
  </w:num>
  <w:num w:numId="12">
    <w:abstractNumId w:val="16"/>
  </w:num>
  <w:num w:numId="13">
    <w:abstractNumId w:val="0"/>
  </w:num>
  <w:num w:numId="14">
    <w:abstractNumId w:val="9"/>
  </w:num>
  <w:num w:numId="15">
    <w:abstractNumId w:val="5"/>
  </w:num>
  <w:num w:numId="16">
    <w:abstractNumId w:val="1"/>
  </w:num>
  <w:num w:numId="17">
    <w:abstractNumId w:val="12"/>
  </w:num>
  <w:num w:numId="18">
    <w:abstractNumId w:val="2"/>
  </w:num>
  <w:num w:numId="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15"/>
    <w:rsid w:val="000028A6"/>
    <w:rsid w:val="00002A5D"/>
    <w:rsid w:val="00003983"/>
    <w:rsid w:val="0000767B"/>
    <w:rsid w:val="00007D00"/>
    <w:rsid w:val="00012132"/>
    <w:rsid w:val="00012BD0"/>
    <w:rsid w:val="00014FBC"/>
    <w:rsid w:val="0001524D"/>
    <w:rsid w:val="000157BC"/>
    <w:rsid w:val="00016908"/>
    <w:rsid w:val="00017535"/>
    <w:rsid w:val="00021D64"/>
    <w:rsid w:val="0002765D"/>
    <w:rsid w:val="000329DE"/>
    <w:rsid w:val="00033277"/>
    <w:rsid w:val="00035D4E"/>
    <w:rsid w:val="0003705D"/>
    <w:rsid w:val="000371F0"/>
    <w:rsid w:val="00045E1F"/>
    <w:rsid w:val="0004647B"/>
    <w:rsid w:val="00054FAC"/>
    <w:rsid w:val="00056724"/>
    <w:rsid w:val="00057C9B"/>
    <w:rsid w:val="00061AA4"/>
    <w:rsid w:val="00067E83"/>
    <w:rsid w:val="000722AC"/>
    <w:rsid w:val="00074825"/>
    <w:rsid w:val="00077860"/>
    <w:rsid w:val="00077B77"/>
    <w:rsid w:val="00084D0F"/>
    <w:rsid w:val="00085FF3"/>
    <w:rsid w:val="00091251"/>
    <w:rsid w:val="000915FC"/>
    <w:rsid w:val="00093532"/>
    <w:rsid w:val="00094E16"/>
    <w:rsid w:val="000A085C"/>
    <w:rsid w:val="000A1EF3"/>
    <w:rsid w:val="000A240A"/>
    <w:rsid w:val="000B393D"/>
    <w:rsid w:val="000B3BEF"/>
    <w:rsid w:val="000B43AD"/>
    <w:rsid w:val="000B5D02"/>
    <w:rsid w:val="000B706E"/>
    <w:rsid w:val="000B770D"/>
    <w:rsid w:val="000B7A31"/>
    <w:rsid w:val="000B7A59"/>
    <w:rsid w:val="000D05A6"/>
    <w:rsid w:val="000D0F31"/>
    <w:rsid w:val="000D45E7"/>
    <w:rsid w:val="000D6BE2"/>
    <w:rsid w:val="000E2A81"/>
    <w:rsid w:val="000E5415"/>
    <w:rsid w:val="000E7211"/>
    <w:rsid w:val="000F078A"/>
    <w:rsid w:val="000F45BE"/>
    <w:rsid w:val="000F595E"/>
    <w:rsid w:val="0010164E"/>
    <w:rsid w:val="001036FA"/>
    <w:rsid w:val="00105A11"/>
    <w:rsid w:val="00111EBE"/>
    <w:rsid w:val="001126FE"/>
    <w:rsid w:val="00112A65"/>
    <w:rsid w:val="00112ADA"/>
    <w:rsid w:val="0011760B"/>
    <w:rsid w:val="00117C8B"/>
    <w:rsid w:val="001222C8"/>
    <w:rsid w:val="0012752B"/>
    <w:rsid w:val="00127E40"/>
    <w:rsid w:val="001365DB"/>
    <w:rsid w:val="00137E8C"/>
    <w:rsid w:val="0014163D"/>
    <w:rsid w:val="00145C13"/>
    <w:rsid w:val="001467D7"/>
    <w:rsid w:val="00150966"/>
    <w:rsid w:val="00157EDD"/>
    <w:rsid w:val="00160A29"/>
    <w:rsid w:val="00163038"/>
    <w:rsid w:val="00163934"/>
    <w:rsid w:val="00164900"/>
    <w:rsid w:val="00164D72"/>
    <w:rsid w:val="00164DB0"/>
    <w:rsid w:val="00170452"/>
    <w:rsid w:val="001728FF"/>
    <w:rsid w:val="001738B5"/>
    <w:rsid w:val="00176E31"/>
    <w:rsid w:val="00177A4A"/>
    <w:rsid w:val="00177A62"/>
    <w:rsid w:val="00182743"/>
    <w:rsid w:val="00183E50"/>
    <w:rsid w:val="00184ADE"/>
    <w:rsid w:val="0018610C"/>
    <w:rsid w:val="00190175"/>
    <w:rsid w:val="0019138D"/>
    <w:rsid w:val="00192654"/>
    <w:rsid w:val="0019601B"/>
    <w:rsid w:val="001A2E37"/>
    <w:rsid w:val="001A6CB7"/>
    <w:rsid w:val="001B0358"/>
    <w:rsid w:val="001B0FE2"/>
    <w:rsid w:val="001B2082"/>
    <w:rsid w:val="001B3531"/>
    <w:rsid w:val="001B7C48"/>
    <w:rsid w:val="001C11F1"/>
    <w:rsid w:val="001C5371"/>
    <w:rsid w:val="001C7128"/>
    <w:rsid w:val="001D0E25"/>
    <w:rsid w:val="001D23CB"/>
    <w:rsid w:val="001D32C1"/>
    <w:rsid w:val="001D41A7"/>
    <w:rsid w:val="001D58D6"/>
    <w:rsid w:val="001E160D"/>
    <w:rsid w:val="001E2348"/>
    <w:rsid w:val="001E43FB"/>
    <w:rsid w:val="001E5997"/>
    <w:rsid w:val="001E7929"/>
    <w:rsid w:val="001F0C77"/>
    <w:rsid w:val="001F2797"/>
    <w:rsid w:val="001F2D2C"/>
    <w:rsid w:val="001F317D"/>
    <w:rsid w:val="001F49A6"/>
    <w:rsid w:val="001F614B"/>
    <w:rsid w:val="00204DCD"/>
    <w:rsid w:val="002064B3"/>
    <w:rsid w:val="00206A1E"/>
    <w:rsid w:val="00223206"/>
    <w:rsid w:val="00224409"/>
    <w:rsid w:val="0023487C"/>
    <w:rsid w:val="0024106C"/>
    <w:rsid w:val="00245038"/>
    <w:rsid w:val="00245338"/>
    <w:rsid w:val="00245461"/>
    <w:rsid w:val="002471E4"/>
    <w:rsid w:val="002472E4"/>
    <w:rsid w:val="00251F84"/>
    <w:rsid w:val="00253CE7"/>
    <w:rsid w:val="00254318"/>
    <w:rsid w:val="00260DBF"/>
    <w:rsid w:val="00261E72"/>
    <w:rsid w:val="002679BB"/>
    <w:rsid w:val="00267F9B"/>
    <w:rsid w:val="00271A42"/>
    <w:rsid w:val="00272B9C"/>
    <w:rsid w:val="00272CD9"/>
    <w:rsid w:val="00277281"/>
    <w:rsid w:val="00281331"/>
    <w:rsid w:val="00281364"/>
    <w:rsid w:val="00281CBC"/>
    <w:rsid w:val="0028219F"/>
    <w:rsid w:val="00285CAC"/>
    <w:rsid w:val="00287B2A"/>
    <w:rsid w:val="00290765"/>
    <w:rsid w:val="0029115E"/>
    <w:rsid w:val="002940F9"/>
    <w:rsid w:val="002A012F"/>
    <w:rsid w:val="002A53B9"/>
    <w:rsid w:val="002A573B"/>
    <w:rsid w:val="002B3992"/>
    <w:rsid w:val="002B77BC"/>
    <w:rsid w:val="002C13FA"/>
    <w:rsid w:val="002C15B2"/>
    <w:rsid w:val="002C23B6"/>
    <w:rsid w:val="002E1FF8"/>
    <w:rsid w:val="002E36BF"/>
    <w:rsid w:val="002E5345"/>
    <w:rsid w:val="002E78FC"/>
    <w:rsid w:val="002F0960"/>
    <w:rsid w:val="002F41D5"/>
    <w:rsid w:val="00306298"/>
    <w:rsid w:val="00310508"/>
    <w:rsid w:val="00313218"/>
    <w:rsid w:val="003133F3"/>
    <w:rsid w:val="00314C64"/>
    <w:rsid w:val="00314EC5"/>
    <w:rsid w:val="00314FDC"/>
    <w:rsid w:val="00315738"/>
    <w:rsid w:val="003157C2"/>
    <w:rsid w:val="00316098"/>
    <w:rsid w:val="003179C5"/>
    <w:rsid w:val="00320284"/>
    <w:rsid w:val="003251AE"/>
    <w:rsid w:val="00326B20"/>
    <w:rsid w:val="00331E88"/>
    <w:rsid w:val="00331FD9"/>
    <w:rsid w:val="00333241"/>
    <w:rsid w:val="00334BDD"/>
    <w:rsid w:val="00337949"/>
    <w:rsid w:val="00337C65"/>
    <w:rsid w:val="003403C7"/>
    <w:rsid w:val="003417AB"/>
    <w:rsid w:val="003462A9"/>
    <w:rsid w:val="00350F33"/>
    <w:rsid w:val="0035210E"/>
    <w:rsid w:val="00353AF3"/>
    <w:rsid w:val="00355B80"/>
    <w:rsid w:val="00357761"/>
    <w:rsid w:val="00360C66"/>
    <w:rsid w:val="0036175A"/>
    <w:rsid w:val="0036232E"/>
    <w:rsid w:val="00363074"/>
    <w:rsid w:val="00363AC1"/>
    <w:rsid w:val="0036430F"/>
    <w:rsid w:val="00365CA9"/>
    <w:rsid w:val="00366927"/>
    <w:rsid w:val="00374421"/>
    <w:rsid w:val="003772B7"/>
    <w:rsid w:val="00380622"/>
    <w:rsid w:val="00380E35"/>
    <w:rsid w:val="00391136"/>
    <w:rsid w:val="003914D0"/>
    <w:rsid w:val="003A0392"/>
    <w:rsid w:val="003A5B34"/>
    <w:rsid w:val="003B0167"/>
    <w:rsid w:val="003B0DD6"/>
    <w:rsid w:val="003B4F1C"/>
    <w:rsid w:val="003C0B3B"/>
    <w:rsid w:val="003C28D8"/>
    <w:rsid w:val="003C6B6A"/>
    <w:rsid w:val="003C7D53"/>
    <w:rsid w:val="003D147D"/>
    <w:rsid w:val="003D4908"/>
    <w:rsid w:val="003D52DF"/>
    <w:rsid w:val="003D5313"/>
    <w:rsid w:val="003D6779"/>
    <w:rsid w:val="003D6C93"/>
    <w:rsid w:val="003D7EDE"/>
    <w:rsid w:val="003E2F2B"/>
    <w:rsid w:val="003E47B0"/>
    <w:rsid w:val="003E4E3C"/>
    <w:rsid w:val="003F31F9"/>
    <w:rsid w:val="003F4EC2"/>
    <w:rsid w:val="003F4F2A"/>
    <w:rsid w:val="003F7034"/>
    <w:rsid w:val="003F7703"/>
    <w:rsid w:val="003F785D"/>
    <w:rsid w:val="00401B3F"/>
    <w:rsid w:val="00404CA4"/>
    <w:rsid w:val="00404CF8"/>
    <w:rsid w:val="00404FDB"/>
    <w:rsid w:val="004065ED"/>
    <w:rsid w:val="004078E9"/>
    <w:rsid w:val="0041121D"/>
    <w:rsid w:val="00416544"/>
    <w:rsid w:val="004201C2"/>
    <w:rsid w:val="004213C4"/>
    <w:rsid w:val="00421FC4"/>
    <w:rsid w:val="00422372"/>
    <w:rsid w:val="00423E2E"/>
    <w:rsid w:val="00423FE7"/>
    <w:rsid w:val="00425D70"/>
    <w:rsid w:val="00427ECA"/>
    <w:rsid w:val="00430A03"/>
    <w:rsid w:val="00431EF2"/>
    <w:rsid w:val="00432530"/>
    <w:rsid w:val="004343E5"/>
    <w:rsid w:val="004352F6"/>
    <w:rsid w:val="00437A32"/>
    <w:rsid w:val="00450236"/>
    <w:rsid w:val="004520B8"/>
    <w:rsid w:val="00457581"/>
    <w:rsid w:val="0046280B"/>
    <w:rsid w:val="00465708"/>
    <w:rsid w:val="00471B25"/>
    <w:rsid w:val="004752CB"/>
    <w:rsid w:val="00476D9F"/>
    <w:rsid w:val="00480030"/>
    <w:rsid w:val="0048110E"/>
    <w:rsid w:val="00484556"/>
    <w:rsid w:val="0048464E"/>
    <w:rsid w:val="00493993"/>
    <w:rsid w:val="0049401C"/>
    <w:rsid w:val="00497D19"/>
    <w:rsid w:val="004A42B6"/>
    <w:rsid w:val="004A6879"/>
    <w:rsid w:val="004B0665"/>
    <w:rsid w:val="004B1283"/>
    <w:rsid w:val="004B22F3"/>
    <w:rsid w:val="004B29D5"/>
    <w:rsid w:val="004B3882"/>
    <w:rsid w:val="004B6B67"/>
    <w:rsid w:val="004B71C7"/>
    <w:rsid w:val="004C1DA9"/>
    <w:rsid w:val="004C4AF8"/>
    <w:rsid w:val="004C6004"/>
    <w:rsid w:val="004C7437"/>
    <w:rsid w:val="004D0250"/>
    <w:rsid w:val="004D67A6"/>
    <w:rsid w:val="004D7376"/>
    <w:rsid w:val="004E0FEE"/>
    <w:rsid w:val="004E40A9"/>
    <w:rsid w:val="004E4D90"/>
    <w:rsid w:val="004F33C5"/>
    <w:rsid w:val="004F3C60"/>
    <w:rsid w:val="005009A4"/>
    <w:rsid w:val="005021BD"/>
    <w:rsid w:val="005040C5"/>
    <w:rsid w:val="00506E65"/>
    <w:rsid w:val="00520AB8"/>
    <w:rsid w:val="0052356C"/>
    <w:rsid w:val="00525A3A"/>
    <w:rsid w:val="00525D4C"/>
    <w:rsid w:val="00526DC2"/>
    <w:rsid w:val="00527444"/>
    <w:rsid w:val="00527B0D"/>
    <w:rsid w:val="00531CEA"/>
    <w:rsid w:val="00540E10"/>
    <w:rsid w:val="00541C93"/>
    <w:rsid w:val="005430F2"/>
    <w:rsid w:val="0054391A"/>
    <w:rsid w:val="005450EB"/>
    <w:rsid w:val="00546A32"/>
    <w:rsid w:val="005509C3"/>
    <w:rsid w:val="00551FB3"/>
    <w:rsid w:val="00553B42"/>
    <w:rsid w:val="005553FB"/>
    <w:rsid w:val="00555638"/>
    <w:rsid w:val="00564521"/>
    <w:rsid w:val="00565B43"/>
    <w:rsid w:val="00570343"/>
    <w:rsid w:val="00574770"/>
    <w:rsid w:val="005756AD"/>
    <w:rsid w:val="0057617C"/>
    <w:rsid w:val="00576A93"/>
    <w:rsid w:val="005817C8"/>
    <w:rsid w:val="005876A4"/>
    <w:rsid w:val="005909EC"/>
    <w:rsid w:val="005909FD"/>
    <w:rsid w:val="00591900"/>
    <w:rsid w:val="00592F13"/>
    <w:rsid w:val="00597A4D"/>
    <w:rsid w:val="005A565E"/>
    <w:rsid w:val="005A56F3"/>
    <w:rsid w:val="005A57DE"/>
    <w:rsid w:val="005A7487"/>
    <w:rsid w:val="005B0CF4"/>
    <w:rsid w:val="005B4B74"/>
    <w:rsid w:val="005B5AD2"/>
    <w:rsid w:val="005B7CF7"/>
    <w:rsid w:val="005C0139"/>
    <w:rsid w:val="005C6002"/>
    <w:rsid w:val="005D0AFA"/>
    <w:rsid w:val="005D67D5"/>
    <w:rsid w:val="005E1815"/>
    <w:rsid w:val="005E2CBA"/>
    <w:rsid w:val="005E4B09"/>
    <w:rsid w:val="005F08A7"/>
    <w:rsid w:val="005F4BE3"/>
    <w:rsid w:val="0060085A"/>
    <w:rsid w:val="0060133B"/>
    <w:rsid w:val="00604F30"/>
    <w:rsid w:val="00605548"/>
    <w:rsid w:val="0061615E"/>
    <w:rsid w:val="006217AE"/>
    <w:rsid w:val="00621C24"/>
    <w:rsid w:val="006221B8"/>
    <w:rsid w:val="006341A2"/>
    <w:rsid w:val="006343D0"/>
    <w:rsid w:val="0064752C"/>
    <w:rsid w:val="00647F4B"/>
    <w:rsid w:val="00651792"/>
    <w:rsid w:val="00656008"/>
    <w:rsid w:val="00657B8F"/>
    <w:rsid w:val="00663756"/>
    <w:rsid w:val="0066632B"/>
    <w:rsid w:val="00666363"/>
    <w:rsid w:val="00670FB6"/>
    <w:rsid w:val="00672ABB"/>
    <w:rsid w:val="00675A8E"/>
    <w:rsid w:val="00676C73"/>
    <w:rsid w:val="00676D8B"/>
    <w:rsid w:val="00677427"/>
    <w:rsid w:val="006801D0"/>
    <w:rsid w:val="006852E9"/>
    <w:rsid w:val="006A0DA8"/>
    <w:rsid w:val="006A29D5"/>
    <w:rsid w:val="006A3DC8"/>
    <w:rsid w:val="006A46BD"/>
    <w:rsid w:val="006A5A3F"/>
    <w:rsid w:val="006A6D08"/>
    <w:rsid w:val="006B31BE"/>
    <w:rsid w:val="006B4504"/>
    <w:rsid w:val="006B6930"/>
    <w:rsid w:val="006B6B5F"/>
    <w:rsid w:val="006C0F9E"/>
    <w:rsid w:val="006C2986"/>
    <w:rsid w:val="006C30CE"/>
    <w:rsid w:val="006C3207"/>
    <w:rsid w:val="006C43CE"/>
    <w:rsid w:val="006C5633"/>
    <w:rsid w:val="006C5679"/>
    <w:rsid w:val="006C73FE"/>
    <w:rsid w:val="006D5A81"/>
    <w:rsid w:val="006E154C"/>
    <w:rsid w:val="006E38A7"/>
    <w:rsid w:val="006F2D93"/>
    <w:rsid w:val="006F720E"/>
    <w:rsid w:val="0070000E"/>
    <w:rsid w:val="0070310B"/>
    <w:rsid w:val="00703E64"/>
    <w:rsid w:val="00703F2E"/>
    <w:rsid w:val="00704E7E"/>
    <w:rsid w:val="00705202"/>
    <w:rsid w:val="007053EC"/>
    <w:rsid w:val="00711BD3"/>
    <w:rsid w:val="007145D0"/>
    <w:rsid w:val="00714840"/>
    <w:rsid w:val="007152C6"/>
    <w:rsid w:val="00720ACD"/>
    <w:rsid w:val="00720BC1"/>
    <w:rsid w:val="00727165"/>
    <w:rsid w:val="00727750"/>
    <w:rsid w:val="00727C05"/>
    <w:rsid w:val="00733644"/>
    <w:rsid w:val="007420A3"/>
    <w:rsid w:val="007427E4"/>
    <w:rsid w:val="00744AA8"/>
    <w:rsid w:val="00745482"/>
    <w:rsid w:val="007464A6"/>
    <w:rsid w:val="00747EFF"/>
    <w:rsid w:val="007540A0"/>
    <w:rsid w:val="007635D8"/>
    <w:rsid w:val="00764B00"/>
    <w:rsid w:val="007754BE"/>
    <w:rsid w:val="007778A7"/>
    <w:rsid w:val="00777A37"/>
    <w:rsid w:val="007943C9"/>
    <w:rsid w:val="00796E77"/>
    <w:rsid w:val="00797591"/>
    <w:rsid w:val="007A0932"/>
    <w:rsid w:val="007A6387"/>
    <w:rsid w:val="007B2B63"/>
    <w:rsid w:val="007C1579"/>
    <w:rsid w:val="007C319D"/>
    <w:rsid w:val="007C4254"/>
    <w:rsid w:val="007C4C4B"/>
    <w:rsid w:val="007D0840"/>
    <w:rsid w:val="007D18F5"/>
    <w:rsid w:val="007D61E2"/>
    <w:rsid w:val="007D656B"/>
    <w:rsid w:val="007E0A4B"/>
    <w:rsid w:val="007E0E95"/>
    <w:rsid w:val="007E313C"/>
    <w:rsid w:val="007E3BD6"/>
    <w:rsid w:val="007E4967"/>
    <w:rsid w:val="007E6841"/>
    <w:rsid w:val="007F367E"/>
    <w:rsid w:val="007F752F"/>
    <w:rsid w:val="008052D9"/>
    <w:rsid w:val="00805986"/>
    <w:rsid w:val="00805A72"/>
    <w:rsid w:val="0080646C"/>
    <w:rsid w:val="00806762"/>
    <w:rsid w:val="0081273F"/>
    <w:rsid w:val="00817824"/>
    <w:rsid w:val="00822795"/>
    <w:rsid w:val="00834D16"/>
    <w:rsid w:val="008361D6"/>
    <w:rsid w:val="008446D2"/>
    <w:rsid w:val="00845B25"/>
    <w:rsid w:val="00846E48"/>
    <w:rsid w:val="00853A69"/>
    <w:rsid w:val="00856E32"/>
    <w:rsid w:val="00857825"/>
    <w:rsid w:val="0085791C"/>
    <w:rsid w:val="0086133E"/>
    <w:rsid w:val="008614A0"/>
    <w:rsid w:val="00873154"/>
    <w:rsid w:val="008733EA"/>
    <w:rsid w:val="00875550"/>
    <w:rsid w:val="00875963"/>
    <w:rsid w:val="00883102"/>
    <w:rsid w:val="008835D4"/>
    <w:rsid w:val="008845F5"/>
    <w:rsid w:val="00884F33"/>
    <w:rsid w:val="00891D45"/>
    <w:rsid w:val="00896651"/>
    <w:rsid w:val="008A473C"/>
    <w:rsid w:val="008A7716"/>
    <w:rsid w:val="008B180B"/>
    <w:rsid w:val="008B3C81"/>
    <w:rsid w:val="008C3BC0"/>
    <w:rsid w:val="008C6275"/>
    <w:rsid w:val="008C6F3F"/>
    <w:rsid w:val="008D0515"/>
    <w:rsid w:val="008D4A52"/>
    <w:rsid w:val="008D567B"/>
    <w:rsid w:val="008E0222"/>
    <w:rsid w:val="008E404C"/>
    <w:rsid w:val="008E7225"/>
    <w:rsid w:val="008F002A"/>
    <w:rsid w:val="008F00C8"/>
    <w:rsid w:val="008F09FB"/>
    <w:rsid w:val="008F0B11"/>
    <w:rsid w:val="008F2158"/>
    <w:rsid w:val="008F4C12"/>
    <w:rsid w:val="008F4E1F"/>
    <w:rsid w:val="008F5797"/>
    <w:rsid w:val="008F7E92"/>
    <w:rsid w:val="00906AE7"/>
    <w:rsid w:val="009071B4"/>
    <w:rsid w:val="0090792E"/>
    <w:rsid w:val="009149BB"/>
    <w:rsid w:val="00922D01"/>
    <w:rsid w:val="00924F2B"/>
    <w:rsid w:val="00927A4A"/>
    <w:rsid w:val="009313A2"/>
    <w:rsid w:val="00936751"/>
    <w:rsid w:val="00936974"/>
    <w:rsid w:val="009379BD"/>
    <w:rsid w:val="009414A8"/>
    <w:rsid w:val="00946E90"/>
    <w:rsid w:val="00947EDA"/>
    <w:rsid w:val="00951870"/>
    <w:rsid w:val="00951876"/>
    <w:rsid w:val="00957604"/>
    <w:rsid w:val="00961CF0"/>
    <w:rsid w:val="00963048"/>
    <w:rsid w:val="00964BF4"/>
    <w:rsid w:val="00966FFD"/>
    <w:rsid w:val="0096703E"/>
    <w:rsid w:val="00972166"/>
    <w:rsid w:val="00972C5D"/>
    <w:rsid w:val="00973967"/>
    <w:rsid w:val="00980DD1"/>
    <w:rsid w:val="00981529"/>
    <w:rsid w:val="00983FE2"/>
    <w:rsid w:val="00983FF6"/>
    <w:rsid w:val="0098492F"/>
    <w:rsid w:val="00985E61"/>
    <w:rsid w:val="00997C7A"/>
    <w:rsid w:val="009A06ED"/>
    <w:rsid w:val="009A0CC7"/>
    <w:rsid w:val="009A5D12"/>
    <w:rsid w:val="009B730C"/>
    <w:rsid w:val="009C1EDB"/>
    <w:rsid w:val="009C73ED"/>
    <w:rsid w:val="009D317F"/>
    <w:rsid w:val="009D3BCB"/>
    <w:rsid w:val="009D7713"/>
    <w:rsid w:val="009E3169"/>
    <w:rsid w:val="009E3329"/>
    <w:rsid w:val="009E34D5"/>
    <w:rsid w:val="009E54E7"/>
    <w:rsid w:val="009E640C"/>
    <w:rsid w:val="009F0E07"/>
    <w:rsid w:val="009F1ADE"/>
    <w:rsid w:val="009F2D98"/>
    <w:rsid w:val="009F3DC2"/>
    <w:rsid w:val="009F6F56"/>
    <w:rsid w:val="00A06433"/>
    <w:rsid w:val="00A06599"/>
    <w:rsid w:val="00A06FB0"/>
    <w:rsid w:val="00A11977"/>
    <w:rsid w:val="00A11C85"/>
    <w:rsid w:val="00A13F6E"/>
    <w:rsid w:val="00A146EF"/>
    <w:rsid w:val="00A15CCD"/>
    <w:rsid w:val="00A1619A"/>
    <w:rsid w:val="00A17C27"/>
    <w:rsid w:val="00A2331B"/>
    <w:rsid w:val="00A322D3"/>
    <w:rsid w:val="00A35041"/>
    <w:rsid w:val="00A42C36"/>
    <w:rsid w:val="00A447E0"/>
    <w:rsid w:val="00A47D65"/>
    <w:rsid w:val="00A536AE"/>
    <w:rsid w:val="00A65AB5"/>
    <w:rsid w:val="00A66A8B"/>
    <w:rsid w:val="00A675B5"/>
    <w:rsid w:val="00A73AC7"/>
    <w:rsid w:val="00A7678F"/>
    <w:rsid w:val="00A779A6"/>
    <w:rsid w:val="00A813A5"/>
    <w:rsid w:val="00A87BF9"/>
    <w:rsid w:val="00A87E6B"/>
    <w:rsid w:val="00A87F17"/>
    <w:rsid w:val="00A90D2C"/>
    <w:rsid w:val="00A90E97"/>
    <w:rsid w:val="00A95370"/>
    <w:rsid w:val="00A95EA8"/>
    <w:rsid w:val="00AA1176"/>
    <w:rsid w:val="00AA3B75"/>
    <w:rsid w:val="00AA5867"/>
    <w:rsid w:val="00AA6509"/>
    <w:rsid w:val="00AA6AFD"/>
    <w:rsid w:val="00AB0886"/>
    <w:rsid w:val="00AB4EE8"/>
    <w:rsid w:val="00AB4F80"/>
    <w:rsid w:val="00AB61BE"/>
    <w:rsid w:val="00AC0712"/>
    <w:rsid w:val="00AC2692"/>
    <w:rsid w:val="00AC4A73"/>
    <w:rsid w:val="00AC5203"/>
    <w:rsid w:val="00AC58DE"/>
    <w:rsid w:val="00AC6393"/>
    <w:rsid w:val="00AD2589"/>
    <w:rsid w:val="00AE1CA8"/>
    <w:rsid w:val="00AE4655"/>
    <w:rsid w:val="00AF2113"/>
    <w:rsid w:val="00AF27ED"/>
    <w:rsid w:val="00AF28C4"/>
    <w:rsid w:val="00AF3618"/>
    <w:rsid w:val="00AF4AD2"/>
    <w:rsid w:val="00AF648E"/>
    <w:rsid w:val="00AF714B"/>
    <w:rsid w:val="00AF7A05"/>
    <w:rsid w:val="00B006C5"/>
    <w:rsid w:val="00B034E6"/>
    <w:rsid w:val="00B04DF9"/>
    <w:rsid w:val="00B10037"/>
    <w:rsid w:val="00B14200"/>
    <w:rsid w:val="00B171C9"/>
    <w:rsid w:val="00B17930"/>
    <w:rsid w:val="00B20F80"/>
    <w:rsid w:val="00B25AD1"/>
    <w:rsid w:val="00B316E4"/>
    <w:rsid w:val="00B32538"/>
    <w:rsid w:val="00B33D61"/>
    <w:rsid w:val="00B37ACD"/>
    <w:rsid w:val="00B41CCA"/>
    <w:rsid w:val="00B41DCD"/>
    <w:rsid w:val="00B439BF"/>
    <w:rsid w:val="00B43CEB"/>
    <w:rsid w:val="00B459E5"/>
    <w:rsid w:val="00B4684D"/>
    <w:rsid w:val="00B478D2"/>
    <w:rsid w:val="00B502D5"/>
    <w:rsid w:val="00B519AE"/>
    <w:rsid w:val="00B605E7"/>
    <w:rsid w:val="00B64F64"/>
    <w:rsid w:val="00B661B5"/>
    <w:rsid w:val="00B706CA"/>
    <w:rsid w:val="00B71A06"/>
    <w:rsid w:val="00B740AF"/>
    <w:rsid w:val="00B76F63"/>
    <w:rsid w:val="00B800A3"/>
    <w:rsid w:val="00B8059B"/>
    <w:rsid w:val="00B81314"/>
    <w:rsid w:val="00B844D5"/>
    <w:rsid w:val="00B92166"/>
    <w:rsid w:val="00B924B3"/>
    <w:rsid w:val="00B94CA4"/>
    <w:rsid w:val="00BB0EF7"/>
    <w:rsid w:val="00BB1DB6"/>
    <w:rsid w:val="00BB6BDA"/>
    <w:rsid w:val="00BC7B38"/>
    <w:rsid w:val="00BD5D96"/>
    <w:rsid w:val="00BD6419"/>
    <w:rsid w:val="00BE520B"/>
    <w:rsid w:val="00BE778B"/>
    <w:rsid w:val="00BE7FE8"/>
    <w:rsid w:val="00BF01A1"/>
    <w:rsid w:val="00BF3662"/>
    <w:rsid w:val="00BF3A24"/>
    <w:rsid w:val="00C00FA5"/>
    <w:rsid w:val="00C036D2"/>
    <w:rsid w:val="00C03DA8"/>
    <w:rsid w:val="00C05012"/>
    <w:rsid w:val="00C0737D"/>
    <w:rsid w:val="00C12AB3"/>
    <w:rsid w:val="00C1687B"/>
    <w:rsid w:val="00C17CA1"/>
    <w:rsid w:val="00C26B18"/>
    <w:rsid w:val="00C308EB"/>
    <w:rsid w:val="00C31ADF"/>
    <w:rsid w:val="00C3258E"/>
    <w:rsid w:val="00C32E6B"/>
    <w:rsid w:val="00C33BDC"/>
    <w:rsid w:val="00C35C91"/>
    <w:rsid w:val="00C3634D"/>
    <w:rsid w:val="00C36398"/>
    <w:rsid w:val="00C370EC"/>
    <w:rsid w:val="00C37A43"/>
    <w:rsid w:val="00C402F8"/>
    <w:rsid w:val="00C4103A"/>
    <w:rsid w:val="00C41EAB"/>
    <w:rsid w:val="00C453B3"/>
    <w:rsid w:val="00C4636A"/>
    <w:rsid w:val="00C511A3"/>
    <w:rsid w:val="00C53D5F"/>
    <w:rsid w:val="00C55496"/>
    <w:rsid w:val="00C557A9"/>
    <w:rsid w:val="00C631F6"/>
    <w:rsid w:val="00C65E01"/>
    <w:rsid w:val="00C708C3"/>
    <w:rsid w:val="00C74987"/>
    <w:rsid w:val="00C74DC1"/>
    <w:rsid w:val="00C75067"/>
    <w:rsid w:val="00C80EDE"/>
    <w:rsid w:val="00C80FE8"/>
    <w:rsid w:val="00C83F7F"/>
    <w:rsid w:val="00C85AD0"/>
    <w:rsid w:val="00C94C3C"/>
    <w:rsid w:val="00C97CDF"/>
    <w:rsid w:val="00CA0C26"/>
    <w:rsid w:val="00CA0F7A"/>
    <w:rsid w:val="00CA2850"/>
    <w:rsid w:val="00CB01A9"/>
    <w:rsid w:val="00CB0A43"/>
    <w:rsid w:val="00CB234F"/>
    <w:rsid w:val="00CC099A"/>
    <w:rsid w:val="00CC1882"/>
    <w:rsid w:val="00CC2CB3"/>
    <w:rsid w:val="00CD1346"/>
    <w:rsid w:val="00CD3FE5"/>
    <w:rsid w:val="00CD424D"/>
    <w:rsid w:val="00CE43F5"/>
    <w:rsid w:val="00CF0E0D"/>
    <w:rsid w:val="00CF3B7E"/>
    <w:rsid w:val="00CF6E60"/>
    <w:rsid w:val="00CF6F86"/>
    <w:rsid w:val="00D02B8E"/>
    <w:rsid w:val="00D06480"/>
    <w:rsid w:val="00D110F6"/>
    <w:rsid w:val="00D14B03"/>
    <w:rsid w:val="00D17CEC"/>
    <w:rsid w:val="00D2084B"/>
    <w:rsid w:val="00D21B01"/>
    <w:rsid w:val="00D224CF"/>
    <w:rsid w:val="00D24713"/>
    <w:rsid w:val="00D2642A"/>
    <w:rsid w:val="00D2776F"/>
    <w:rsid w:val="00D31B3B"/>
    <w:rsid w:val="00D320F1"/>
    <w:rsid w:val="00D379BB"/>
    <w:rsid w:val="00D430DF"/>
    <w:rsid w:val="00D465AE"/>
    <w:rsid w:val="00D46FFA"/>
    <w:rsid w:val="00D47C41"/>
    <w:rsid w:val="00D50FFF"/>
    <w:rsid w:val="00D517DA"/>
    <w:rsid w:val="00D543E4"/>
    <w:rsid w:val="00D5565D"/>
    <w:rsid w:val="00D62E6C"/>
    <w:rsid w:val="00D6330E"/>
    <w:rsid w:val="00D71841"/>
    <w:rsid w:val="00D7361F"/>
    <w:rsid w:val="00D73ADC"/>
    <w:rsid w:val="00D84494"/>
    <w:rsid w:val="00D87C75"/>
    <w:rsid w:val="00D87F03"/>
    <w:rsid w:val="00D91153"/>
    <w:rsid w:val="00D91EE3"/>
    <w:rsid w:val="00D946FB"/>
    <w:rsid w:val="00D95822"/>
    <w:rsid w:val="00D96565"/>
    <w:rsid w:val="00D9677D"/>
    <w:rsid w:val="00DA5D7B"/>
    <w:rsid w:val="00DB03F6"/>
    <w:rsid w:val="00DB15FA"/>
    <w:rsid w:val="00DB1FB0"/>
    <w:rsid w:val="00DB76A5"/>
    <w:rsid w:val="00DC100E"/>
    <w:rsid w:val="00DC13BE"/>
    <w:rsid w:val="00DC5277"/>
    <w:rsid w:val="00DD16EC"/>
    <w:rsid w:val="00DD3DA9"/>
    <w:rsid w:val="00DD42E7"/>
    <w:rsid w:val="00DD5C41"/>
    <w:rsid w:val="00DE0BBF"/>
    <w:rsid w:val="00DE3E4E"/>
    <w:rsid w:val="00DE622A"/>
    <w:rsid w:val="00DE7FF5"/>
    <w:rsid w:val="00DF24F4"/>
    <w:rsid w:val="00DF6A99"/>
    <w:rsid w:val="00E0139B"/>
    <w:rsid w:val="00E0506F"/>
    <w:rsid w:val="00E0541A"/>
    <w:rsid w:val="00E11B40"/>
    <w:rsid w:val="00E14821"/>
    <w:rsid w:val="00E16853"/>
    <w:rsid w:val="00E24CF4"/>
    <w:rsid w:val="00E27F5F"/>
    <w:rsid w:val="00E340D8"/>
    <w:rsid w:val="00E40AF4"/>
    <w:rsid w:val="00E42ECD"/>
    <w:rsid w:val="00E51A04"/>
    <w:rsid w:val="00E523B0"/>
    <w:rsid w:val="00E53280"/>
    <w:rsid w:val="00E63401"/>
    <w:rsid w:val="00E6442B"/>
    <w:rsid w:val="00E65F68"/>
    <w:rsid w:val="00E71A9B"/>
    <w:rsid w:val="00E7595B"/>
    <w:rsid w:val="00E772B8"/>
    <w:rsid w:val="00E83633"/>
    <w:rsid w:val="00E856BE"/>
    <w:rsid w:val="00E91513"/>
    <w:rsid w:val="00E91960"/>
    <w:rsid w:val="00E94674"/>
    <w:rsid w:val="00E9690B"/>
    <w:rsid w:val="00EA137F"/>
    <w:rsid w:val="00EA175E"/>
    <w:rsid w:val="00EA3DC6"/>
    <w:rsid w:val="00EA69F0"/>
    <w:rsid w:val="00EA71EB"/>
    <w:rsid w:val="00EA7482"/>
    <w:rsid w:val="00EA7572"/>
    <w:rsid w:val="00EB116D"/>
    <w:rsid w:val="00EB2DE8"/>
    <w:rsid w:val="00EB33D7"/>
    <w:rsid w:val="00EB793E"/>
    <w:rsid w:val="00EC003E"/>
    <w:rsid w:val="00EC03F6"/>
    <w:rsid w:val="00EC05D4"/>
    <w:rsid w:val="00ED1363"/>
    <w:rsid w:val="00EE734F"/>
    <w:rsid w:val="00EE7A3F"/>
    <w:rsid w:val="00EF3085"/>
    <w:rsid w:val="00EF5215"/>
    <w:rsid w:val="00EF5312"/>
    <w:rsid w:val="00EF54A5"/>
    <w:rsid w:val="00F00581"/>
    <w:rsid w:val="00F0358F"/>
    <w:rsid w:val="00F04EEE"/>
    <w:rsid w:val="00F1273B"/>
    <w:rsid w:val="00F12931"/>
    <w:rsid w:val="00F129D8"/>
    <w:rsid w:val="00F13594"/>
    <w:rsid w:val="00F1478D"/>
    <w:rsid w:val="00F1778A"/>
    <w:rsid w:val="00F23293"/>
    <w:rsid w:val="00F26CFA"/>
    <w:rsid w:val="00F31C23"/>
    <w:rsid w:val="00F353FF"/>
    <w:rsid w:val="00F4104E"/>
    <w:rsid w:val="00F4124A"/>
    <w:rsid w:val="00F41E70"/>
    <w:rsid w:val="00F4248C"/>
    <w:rsid w:val="00F42AA4"/>
    <w:rsid w:val="00F4347B"/>
    <w:rsid w:val="00F4370C"/>
    <w:rsid w:val="00F440AB"/>
    <w:rsid w:val="00F451B7"/>
    <w:rsid w:val="00F46F26"/>
    <w:rsid w:val="00F50033"/>
    <w:rsid w:val="00F50708"/>
    <w:rsid w:val="00F51003"/>
    <w:rsid w:val="00F524E3"/>
    <w:rsid w:val="00F57E91"/>
    <w:rsid w:val="00F615E2"/>
    <w:rsid w:val="00F61E34"/>
    <w:rsid w:val="00F67343"/>
    <w:rsid w:val="00F71E0F"/>
    <w:rsid w:val="00F72DCB"/>
    <w:rsid w:val="00F76783"/>
    <w:rsid w:val="00F811DE"/>
    <w:rsid w:val="00F9347B"/>
    <w:rsid w:val="00F9627A"/>
    <w:rsid w:val="00F974DB"/>
    <w:rsid w:val="00FA0022"/>
    <w:rsid w:val="00FA009F"/>
    <w:rsid w:val="00FA3B85"/>
    <w:rsid w:val="00FB2785"/>
    <w:rsid w:val="00FB6BA2"/>
    <w:rsid w:val="00FC084D"/>
    <w:rsid w:val="00FD012D"/>
    <w:rsid w:val="00FE06B9"/>
    <w:rsid w:val="00FE71AC"/>
    <w:rsid w:val="00FF0F83"/>
    <w:rsid w:val="00FF1B40"/>
    <w:rsid w:val="00FF4249"/>
    <w:rsid w:val="00FF6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7BC1FD"/>
  <w15:docId w15:val="{87D0618E-00B4-4421-BF15-1201BE0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D147D"/>
    <w:pPr>
      <w:jc w:val="both"/>
    </w:pPr>
    <w:rPr>
      <w:rFonts w:ascii="Arial" w:hAnsi="Arial"/>
    </w:rPr>
  </w:style>
  <w:style w:type="paragraph" w:styleId="Titolo1">
    <w:name w:val="heading 1"/>
    <w:basedOn w:val="Normale"/>
    <w:next w:val="Normale"/>
    <w:qFormat/>
    <w:rsid w:val="003D147D"/>
    <w:pPr>
      <w:keepNext/>
      <w:tabs>
        <w:tab w:val="left" w:pos="215"/>
        <w:tab w:val="decimal" w:pos="7586"/>
      </w:tabs>
      <w:jc w:val="left"/>
      <w:outlineLvl w:val="0"/>
    </w:pPr>
    <w:rPr>
      <w:i/>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rsid w:val="003D147D"/>
  </w:style>
  <w:style w:type="paragraph" w:styleId="Pidipagina">
    <w:name w:val="footer"/>
    <w:basedOn w:val="Normale"/>
    <w:link w:val="PidipaginaCarattere"/>
    <w:uiPriority w:val="99"/>
    <w:rsid w:val="003D147D"/>
    <w:pPr>
      <w:tabs>
        <w:tab w:val="center" w:pos="4819"/>
        <w:tab w:val="right" w:pos="9638"/>
      </w:tabs>
    </w:pPr>
  </w:style>
  <w:style w:type="paragraph" w:styleId="Intestazione">
    <w:name w:val="header"/>
    <w:basedOn w:val="Normale"/>
    <w:link w:val="IntestazioneCarattere"/>
    <w:uiPriority w:val="99"/>
    <w:rsid w:val="003D147D"/>
    <w:pPr>
      <w:tabs>
        <w:tab w:val="center" w:pos="4819"/>
        <w:tab w:val="right" w:pos="9638"/>
      </w:tabs>
    </w:pPr>
  </w:style>
  <w:style w:type="paragraph" w:styleId="Rientrocorpodeltesto">
    <w:name w:val="Body Text Indent"/>
    <w:basedOn w:val="Normale"/>
    <w:rsid w:val="003D147D"/>
    <w:pPr>
      <w:ind w:left="1701" w:hanging="1701"/>
    </w:pPr>
  </w:style>
  <w:style w:type="paragraph" w:styleId="Corpotesto">
    <w:name w:val="Body Text"/>
    <w:basedOn w:val="Normale"/>
    <w:rsid w:val="003D147D"/>
    <w:rPr>
      <w:rFonts w:cs="Arial"/>
      <w:b/>
      <w:bCs/>
    </w:rPr>
  </w:style>
  <w:style w:type="paragraph" w:customStyle="1" w:styleId="q">
    <w:name w:val="q"/>
    <w:basedOn w:val="Normale"/>
    <w:rsid w:val="003D147D"/>
    <w:pPr>
      <w:tabs>
        <w:tab w:val="left" w:pos="568"/>
      </w:tabs>
      <w:spacing w:line="360" w:lineRule="atLeast"/>
      <w:ind w:firstLine="567"/>
    </w:pPr>
    <w:rPr>
      <w:rFonts w:ascii="Times New Roman" w:hAnsi="Times New Roman"/>
      <w:color w:val="000000"/>
      <w:sz w:val="24"/>
    </w:rPr>
  </w:style>
  <w:style w:type="paragraph" w:styleId="Corpodeltesto2">
    <w:name w:val="Body Text 2"/>
    <w:basedOn w:val="Normale"/>
    <w:rsid w:val="003D147D"/>
    <w:pPr>
      <w:tabs>
        <w:tab w:val="left" w:pos="709"/>
      </w:tabs>
    </w:pPr>
    <w:rPr>
      <w:rFonts w:ascii="Times New Roman" w:hAnsi="Times New Roman"/>
      <w:sz w:val="24"/>
      <w:szCs w:val="24"/>
    </w:rPr>
  </w:style>
  <w:style w:type="paragraph" w:styleId="Rientrocorpodeltesto3">
    <w:name w:val="Body Text Indent 3"/>
    <w:basedOn w:val="Normale"/>
    <w:rsid w:val="003D147D"/>
    <w:pPr>
      <w:tabs>
        <w:tab w:val="left" w:pos="709"/>
      </w:tabs>
      <w:autoSpaceDE w:val="0"/>
      <w:autoSpaceDN w:val="0"/>
      <w:ind w:hanging="1"/>
    </w:pPr>
    <w:rPr>
      <w:rFonts w:cs="Arial"/>
      <w:sz w:val="24"/>
      <w:szCs w:val="24"/>
      <w:lang w:eastAsia="en-US"/>
    </w:rPr>
  </w:style>
  <w:style w:type="paragraph" w:styleId="Rientrocorpodeltesto2">
    <w:name w:val="Body Text Indent 2"/>
    <w:basedOn w:val="Normale"/>
    <w:rsid w:val="003D147D"/>
    <w:pPr>
      <w:ind w:left="1701"/>
    </w:pPr>
    <w:rPr>
      <w:rFonts w:cs="Arial"/>
      <w:szCs w:val="24"/>
    </w:rPr>
  </w:style>
  <w:style w:type="paragraph" w:styleId="Testodelblocco">
    <w:name w:val="Block Text"/>
    <w:basedOn w:val="Normale"/>
    <w:rsid w:val="003D147D"/>
    <w:pPr>
      <w:spacing w:before="120"/>
      <w:ind w:left="1701" w:right="-46"/>
    </w:pPr>
    <w:rPr>
      <w:rFonts w:cs="Arial"/>
    </w:rPr>
  </w:style>
  <w:style w:type="paragraph" w:customStyle="1" w:styleId="Default">
    <w:name w:val="Default"/>
    <w:rsid w:val="009379BD"/>
    <w:pPr>
      <w:autoSpaceDE w:val="0"/>
      <w:autoSpaceDN w:val="0"/>
      <w:adjustRightInd w:val="0"/>
    </w:pPr>
    <w:rPr>
      <w:color w:val="000000"/>
      <w:sz w:val="24"/>
      <w:szCs w:val="24"/>
    </w:rPr>
  </w:style>
  <w:style w:type="paragraph" w:styleId="Testonormale">
    <w:name w:val="Plain Text"/>
    <w:basedOn w:val="Normale"/>
    <w:link w:val="TestonormaleCarattere"/>
    <w:uiPriority w:val="99"/>
    <w:unhideWhenUsed/>
    <w:rsid w:val="00163934"/>
    <w:pPr>
      <w:jc w:val="left"/>
    </w:pPr>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163934"/>
    <w:rPr>
      <w:rFonts w:ascii="Consolas" w:eastAsiaTheme="minorHAnsi" w:hAnsi="Consolas"/>
      <w:sz w:val="21"/>
      <w:szCs w:val="21"/>
    </w:rPr>
  </w:style>
  <w:style w:type="paragraph" w:styleId="Paragrafoelenco">
    <w:name w:val="List Paragraph"/>
    <w:basedOn w:val="Normale"/>
    <w:uiPriority w:val="34"/>
    <w:qFormat/>
    <w:rsid w:val="00163934"/>
    <w:pPr>
      <w:ind w:left="720"/>
      <w:jc w:val="left"/>
    </w:pPr>
    <w:rPr>
      <w:rFonts w:ascii="Calibri" w:eastAsiaTheme="minorHAnsi" w:hAnsi="Calibri"/>
      <w:sz w:val="22"/>
      <w:szCs w:val="22"/>
    </w:rPr>
  </w:style>
  <w:style w:type="paragraph" w:styleId="Testofumetto">
    <w:name w:val="Balloon Text"/>
    <w:basedOn w:val="Normale"/>
    <w:link w:val="TestofumettoCarattere"/>
    <w:rsid w:val="00261E72"/>
    <w:rPr>
      <w:rFonts w:ascii="Tahoma" w:hAnsi="Tahoma" w:cs="Tahoma"/>
      <w:sz w:val="16"/>
      <w:szCs w:val="16"/>
    </w:rPr>
  </w:style>
  <w:style w:type="character" w:customStyle="1" w:styleId="TestofumettoCarattere">
    <w:name w:val="Testo fumetto Carattere"/>
    <w:basedOn w:val="Carpredefinitoparagrafo"/>
    <w:link w:val="Testofumetto"/>
    <w:rsid w:val="00261E72"/>
    <w:rPr>
      <w:rFonts w:ascii="Tahoma" w:hAnsi="Tahoma" w:cs="Tahoma"/>
      <w:sz w:val="16"/>
      <w:szCs w:val="16"/>
    </w:rPr>
  </w:style>
  <w:style w:type="character" w:customStyle="1" w:styleId="IntestazioneCarattere">
    <w:name w:val="Intestazione Carattere"/>
    <w:basedOn w:val="Carpredefinitoparagrafo"/>
    <w:link w:val="Intestazione"/>
    <w:uiPriority w:val="99"/>
    <w:rsid w:val="00261E72"/>
    <w:rPr>
      <w:rFonts w:ascii="Arial" w:hAnsi="Arial"/>
    </w:rPr>
  </w:style>
  <w:style w:type="character" w:customStyle="1" w:styleId="eCarattere">
    <w:name w:val="e Carattere"/>
    <w:link w:val="e"/>
    <w:locked/>
    <w:rsid w:val="00EB793E"/>
    <w:rPr>
      <w:rFonts w:ascii="Arial" w:hAnsi="Arial"/>
    </w:rPr>
  </w:style>
  <w:style w:type="paragraph" w:customStyle="1" w:styleId="e">
    <w:name w:val="e"/>
    <w:basedOn w:val="Normale"/>
    <w:link w:val="eCarattere"/>
    <w:rsid w:val="00EB793E"/>
    <w:pPr>
      <w:tabs>
        <w:tab w:val="left" w:pos="426"/>
        <w:tab w:val="left" w:pos="1191"/>
      </w:tabs>
      <w:ind w:left="1191" w:hanging="1191"/>
    </w:pPr>
  </w:style>
  <w:style w:type="character" w:customStyle="1" w:styleId="PidipaginaCarattere">
    <w:name w:val="Piè di pagina Carattere"/>
    <w:basedOn w:val="Carpredefinitoparagrafo"/>
    <w:link w:val="Pidipagina"/>
    <w:uiPriority w:val="99"/>
    <w:rsid w:val="00565B43"/>
    <w:rPr>
      <w:rFonts w:ascii="Arial" w:hAnsi="Arial"/>
    </w:rPr>
  </w:style>
  <w:style w:type="character" w:styleId="Enfasigrassetto">
    <w:name w:val="Strong"/>
    <w:uiPriority w:val="22"/>
    <w:qFormat/>
    <w:rsid w:val="008F00C8"/>
    <w:rPr>
      <w:b/>
      <w:bCs/>
    </w:rPr>
  </w:style>
  <w:style w:type="paragraph" w:styleId="NormaleWeb">
    <w:name w:val="Normal (Web)"/>
    <w:basedOn w:val="Normale"/>
    <w:uiPriority w:val="99"/>
    <w:unhideWhenUsed/>
    <w:rsid w:val="006A46BD"/>
    <w:pPr>
      <w:spacing w:before="24" w:after="24"/>
      <w:jc w:val="left"/>
    </w:pPr>
    <w:rPr>
      <w:rFonts w:ascii="Times New Roman" w:hAnsi="Times New Roman"/>
      <w:sz w:val="24"/>
      <w:szCs w:val="24"/>
    </w:rPr>
  </w:style>
  <w:style w:type="character" w:styleId="Enfasicorsivo">
    <w:name w:val="Emphasis"/>
    <w:basedOn w:val="Carpredefinitoparagrafo"/>
    <w:uiPriority w:val="20"/>
    <w:qFormat/>
    <w:rsid w:val="006A46BD"/>
    <w:rPr>
      <w:i/>
      <w:iCs/>
    </w:rPr>
  </w:style>
  <w:style w:type="character" w:styleId="Collegamentoipertestuale">
    <w:name w:val="Hyperlink"/>
    <w:basedOn w:val="Carpredefinitoparagrafo"/>
    <w:uiPriority w:val="99"/>
    <w:unhideWhenUsed/>
    <w:rsid w:val="00F31C23"/>
    <w:rPr>
      <w:color w:val="0000FF" w:themeColor="hyperlink"/>
      <w:u w:val="single"/>
    </w:rPr>
  </w:style>
  <w:style w:type="paragraph" w:styleId="Testonotaapidipagina">
    <w:name w:val="footnote text"/>
    <w:basedOn w:val="Normale"/>
    <w:link w:val="TestonotaapidipaginaCarattere"/>
    <w:uiPriority w:val="99"/>
    <w:semiHidden/>
    <w:unhideWhenUsed/>
    <w:rsid w:val="0036232E"/>
    <w:pPr>
      <w:jc w:val="left"/>
    </w:pPr>
    <w:rPr>
      <w:rFonts w:asciiTheme="minorHAnsi" w:eastAsiaTheme="minorHAnsi" w:hAnsiTheme="minorHAnsi" w:cstheme="minorBidi"/>
      <w:lang w:val="en-GB" w:eastAsia="en-US"/>
    </w:rPr>
  </w:style>
  <w:style w:type="character" w:customStyle="1" w:styleId="TestonotaapidipaginaCarattere">
    <w:name w:val="Testo nota a piè di pagina Carattere"/>
    <w:basedOn w:val="Carpredefinitoparagrafo"/>
    <w:link w:val="Testonotaapidipagina"/>
    <w:uiPriority w:val="99"/>
    <w:semiHidden/>
    <w:rsid w:val="0036232E"/>
    <w:rPr>
      <w:rFonts w:asciiTheme="minorHAnsi" w:eastAsiaTheme="minorHAnsi" w:hAnsiTheme="minorHAnsi" w:cstheme="minorBidi"/>
      <w:lang w:val="en-GB" w:eastAsia="en-US"/>
    </w:rPr>
  </w:style>
  <w:style w:type="character" w:styleId="Rimandonotaapidipagina">
    <w:name w:val="footnote reference"/>
    <w:basedOn w:val="Carpredefinitoparagrafo"/>
    <w:uiPriority w:val="99"/>
    <w:semiHidden/>
    <w:unhideWhenUsed/>
    <w:rsid w:val="0036232E"/>
    <w:rPr>
      <w:vertAlign w:val="superscript"/>
    </w:rPr>
  </w:style>
  <w:style w:type="table" w:styleId="Grigliatabella">
    <w:name w:val="Table Grid"/>
    <w:basedOn w:val="Tabellanormale"/>
    <w:rsid w:val="003E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D5D96"/>
    <w:rPr>
      <w:color w:val="605E5C"/>
      <w:shd w:val="clear" w:color="auto" w:fill="E1DFDD"/>
    </w:rPr>
  </w:style>
  <w:style w:type="paragraph" w:styleId="Revisione">
    <w:name w:val="Revision"/>
    <w:hidden/>
    <w:uiPriority w:val="99"/>
    <w:semiHidden/>
    <w:rsid w:val="009E3169"/>
    <w:rPr>
      <w:rFonts w:ascii="Arial" w:hAnsi="Arial"/>
    </w:rPr>
  </w:style>
  <w:style w:type="character" w:styleId="Rimandocommento">
    <w:name w:val="annotation reference"/>
    <w:basedOn w:val="Carpredefinitoparagrafo"/>
    <w:uiPriority w:val="99"/>
    <w:semiHidden/>
    <w:unhideWhenUsed/>
    <w:rsid w:val="00CA0F7A"/>
    <w:rPr>
      <w:sz w:val="16"/>
      <w:szCs w:val="16"/>
    </w:rPr>
  </w:style>
  <w:style w:type="paragraph" w:styleId="Testocommento">
    <w:name w:val="annotation text"/>
    <w:basedOn w:val="Normale"/>
    <w:link w:val="TestocommentoCarattere"/>
    <w:uiPriority w:val="99"/>
    <w:semiHidden/>
    <w:unhideWhenUsed/>
    <w:rsid w:val="00CA0F7A"/>
  </w:style>
  <w:style w:type="character" w:customStyle="1" w:styleId="TestocommentoCarattere">
    <w:name w:val="Testo commento Carattere"/>
    <w:basedOn w:val="Carpredefinitoparagrafo"/>
    <w:link w:val="Testocommento"/>
    <w:uiPriority w:val="99"/>
    <w:semiHidden/>
    <w:rsid w:val="00CA0F7A"/>
    <w:rPr>
      <w:rFonts w:ascii="Arial" w:hAnsi="Arial"/>
    </w:rPr>
  </w:style>
  <w:style w:type="paragraph" w:styleId="Soggettocommento">
    <w:name w:val="annotation subject"/>
    <w:basedOn w:val="Testocommento"/>
    <w:next w:val="Testocommento"/>
    <w:link w:val="SoggettocommentoCarattere"/>
    <w:semiHidden/>
    <w:unhideWhenUsed/>
    <w:rsid w:val="00CA0F7A"/>
    <w:rPr>
      <w:b/>
      <w:bCs/>
    </w:rPr>
  </w:style>
  <w:style w:type="character" w:customStyle="1" w:styleId="SoggettocommentoCarattere">
    <w:name w:val="Soggetto commento Carattere"/>
    <w:basedOn w:val="TestocommentoCarattere"/>
    <w:link w:val="Soggettocommento"/>
    <w:semiHidden/>
    <w:rsid w:val="00CA0F7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7474">
      <w:bodyDiv w:val="1"/>
      <w:marLeft w:val="0"/>
      <w:marRight w:val="0"/>
      <w:marTop w:val="0"/>
      <w:marBottom w:val="0"/>
      <w:divBdr>
        <w:top w:val="none" w:sz="0" w:space="0" w:color="auto"/>
        <w:left w:val="none" w:sz="0" w:space="0" w:color="auto"/>
        <w:bottom w:val="none" w:sz="0" w:space="0" w:color="auto"/>
        <w:right w:val="none" w:sz="0" w:space="0" w:color="auto"/>
      </w:divBdr>
    </w:div>
    <w:div w:id="122846403">
      <w:bodyDiv w:val="1"/>
      <w:marLeft w:val="0"/>
      <w:marRight w:val="0"/>
      <w:marTop w:val="0"/>
      <w:marBottom w:val="0"/>
      <w:divBdr>
        <w:top w:val="none" w:sz="0" w:space="0" w:color="auto"/>
        <w:left w:val="none" w:sz="0" w:space="0" w:color="auto"/>
        <w:bottom w:val="none" w:sz="0" w:space="0" w:color="auto"/>
        <w:right w:val="none" w:sz="0" w:space="0" w:color="auto"/>
      </w:divBdr>
      <w:divsChild>
        <w:div w:id="1416903384">
          <w:marLeft w:val="0"/>
          <w:marRight w:val="0"/>
          <w:marTop w:val="0"/>
          <w:marBottom w:val="0"/>
          <w:divBdr>
            <w:top w:val="none" w:sz="0" w:space="0" w:color="auto"/>
            <w:left w:val="none" w:sz="0" w:space="0" w:color="auto"/>
            <w:bottom w:val="none" w:sz="0" w:space="0" w:color="auto"/>
            <w:right w:val="none" w:sz="0" w:space="0" w:color="auto"/>
          </w:divBdr>
          <w:divsChild>
            <w:div w:id="502821331">
              <w:marLeft w:val="0"/>
              <w:marRight w:val="0"/>
              <w:marTop w:val="0"/>
              <w:marBottom w:val="0"/>
              <w:divBdr>
                <w:top w:val="none" w:sz="0" w:space="0" w:color="auto"/>
                <w:left w:val="none" w:sz="0" w:space="0" w:color="auto"/>
                <w:bottom w:val="none" w:sz="0" w:space="0" w:color="auto"/>
                <w:right w:val="none" w:sz="0" w:space="0" w:color="auto"/>
              </w:divBdr>
              <w:divsChild>
                <w:div w:id="1423914082">
                  <w:marLeft w:val="0"/>
                  <w:marRight w:val="0"/>
                  <w:marTop w:val="0"/>
                  <w:marBottom w:val="0"/>
                  <w:divBdr>
                    <w:top w:val="none" w:sz="0" w:space="0" w:color="auto"/>
                    <w:left w:val="none" w:sz="0" w:space="0" w:color="auto"/>
                    <w:bottom w:val="none" w:sz="0" w:space="0" w:color="auto"/>
                    <w:right w:val="none" w:sz="0" w:space="0" w:color="auto"/>
                  </w:divBdr>
                  <w:divsChild>
                    <w:div w:id="721950790">
                      <w:marLeft w:val="0"/>
                      <w:marRight w:val="0"/>
                      <w:marTop w:val="0"/>
                      <w:marBottom w:val="0"/>
                      <w:divBdr>
                        <w:top w:val="none" w:sz="0" w:space="0" w:color="auto"/>
                        <w:left w:val="none" w:sz="0" w:space="0" w:color="auto"/>
                        <w:bottom w:val="none" w:sz="0" w:space="0" w:color="auto"/>
                        <w:right w:val="none" w:sz="0" w:space="0" w:color="auto"/>
                      </w:divBdr>
                      <w:divsChild>
                        <w:div w:id="219101286">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447843529">
                              <w:marLeft w:val="0"/>
                              <w:marRight w:val="0"/>
                              <w:marTop w:val="0"/>
                              <w:marBottom w:val="0"/>
                              <w:divBdr>
                                <w:top w:val="none" w:sz="0" w:space="0" w:color="auto"/>
                                <w:left w:val="none" w:sz="0" w:space="0" w:color="auto"/>
                                <w:bottom w:val="none" w:sz="0" w:space="0" w:color="auto"/>
                                <w:right w:val="none" w:sz="0" w:space="0" w:color="auto"/>
                              </w:divBdr>
                              <w:divsChild>
                                <w:div w:id="245192469">
                                  <w:marLeft w:val="0"/>
                                  <w:marRight w:val="0"/>
                                  <w:marTop w:val="0"/>
                                  <w:marBottom w:val="0"/>
                                  <w:divBdr>
                                    <w:top w:val="none" w:sz="0" w:space="0" w:color="auto"/>
                                    <w:left w:val="none" w:sz="0" w:space="0" w:color="auto"/>
                                    <w:bottom w:val="none" w:sz="0" w:space="0" w:color="auto"/>
                                    <w:right w:val="none" w:sz="0" w:space="0" w:color="auto"/>
                                  </w:divBdr>
                                </w:div>
                                <w:div w:id="17107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18200">
      <w:bodyDiv w:val="1"/>
      <w:marLeft w:val="0"/>
      <w:marRight w:val="0"/>
      <w:marTop w:val="0"/>
      <w:marBottom w:val="0"/>
      <w:divBdr>
        <w:top w:val="none" w:sz="0" w:space="0" w:color="auto"/>
        <w:left w:val="none" w:sz="0" w:space="0" w:color="auto"/>
        <w:bottom w:val="none" w:sz="0" w:space="0" w:color="auto"/>
        <w:right w:val="none" w:sz="0" w:space="0" w:color="auto"/>
      </w:divBdr>
      <w:divsChild>
        <w:div w:id="1523473975">
          <w:marLeft w:val="0"/>
          <w:marRight w:val="0"/>
          <w:marTop w:val="0"/>
          <w:marBottom w:val="0"/>
          <w:divBdr>
            <w:top w:val="none" w:sz="0" w:space="0" w:color="auto"/>
            <w:left w:val="none" w:sz="0" w:space="0" w:color="auto"/>
            <w:bottom w:val="none" w:sz="0" w:space="0" w:color="auto"/>
            <w:right w:val="none" w:sz="0" w:space="0" w:color="auto"/>
          </w:divBdr>
          <w:divsChild>
            <w:div w:id="724452002">
              <w:marLeft w:val="0"/>
              <w:marRight w:val="0"/>
              <w:marTop w:val="0"/>
              <w:marBottom w:val="0"/>
              <w:divBdr>
                <w:top w:val="none" w:sz="0" w:space="0" w:color="auto"/>
                <w:left w:val="none" w:sz="0" w:space="0" w:color="auto"/>
                <w:bottom w:val="none" w:sz="0" w:space="0" w:color="auto"/>
                <w:right w:val="none" w:sz="0" w:space="0" w:color="auto"/>
              </w:divBdr>
              <w:divsChild>
                <w:div w:id="812253999">
                  <w:marLeft w:val="0"/>
                  <w:marRight w:val="0"/>
                  <w:marTop w:val="0"/>
                  <w:marBottom w:val="300"/>
                  <w:divBdr>
                    <w:top w:val="none" w:sz="0" w:space="0" w:color="auto"/>
                    <w:left w:val="none" w:sz="0" w:space="0" w:color="auto"/>
                    <w:bottom w:val="none" w:sz="0" w:space="0" w:color="auto"/>
                    <w:right w:val="none" w:sz="0" w:space="0" w:color="auto"/>
                  </w:divBdr>
                  <w:divsChild>
                    <w:div w:id="2001544085">
                      <w:marLeft w:val="0"/>
                      <w:marRight w:val="0"/>
                      <w:marTop w:val="0"/>
                      <w:marBottom w:val="0"/>
                      <w:divBdr>
                        <w:top w:val="none" w:sz="0" w:space="0" w:color="auto"/>
                        <w:left w:val="none" w:sz="0" w:space="0" w:color="auto"/>
                        <w:bottom w:val="none" w:sz="0" w:space="0" w:color="auto"/>
                        <w:right w:val="none" w:sz="0" w:space="0" w:color="auto"/>
                      </w:divBdr>
                      <w:divsChild>
                        <w:div w:id="18379897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20211">
      <w:bodyDiv w:val="1"/>
      <w:marLeft w:val="0"/>
      <w:marRight w:val="0"/>
      <w:marTop w:val="0"/>
      <w:marBottom w:val="0"/>
      <w:divBdr>
        <w:top w:val="none" w:sz="0" w:space="0" w:color="auto"/>
        <w:left w:val="none" w:sz="0" w:space="0" w:color="auto"/>
        <w:bottom w:val="none" w:sz="0" w:space="0" w:color="auto"/>
        <w:right w:val="none" w:sz="0" w:space="0" w:color="auto"/>
      </w:divBdr>
    </w:div>
    <w:div w:id="372728030">
      <w:bodyDiv w:val="1"/>
      <w:marLeft w:val="0"/>
      <w:marRight w:val="0"/>
      <w:marTop w:val="0"/>
      <w:marBottom w:val="0"/>
      <w:divBdr>
        <w:top w:val="none" w:sz="0" w:space="0" w:color="auto"/>
        <w:left w:val="none" w:sz="0" w:space="0" w:color="auto"/>
        <w:bottom w:val="none" w:sz="0" w:space="0" w:color="auto"/>
        <w:right w:val="none" w:sz="0" w:space="0" w:color="auto"/>
      </w:divBdr>
      <w:divsChild>
        <w:div w:id="175460345">
          <w:marLeft w:val="-225"/>
          <w:marRight w:val="-225"/>
          <w:marTop w:val="0"/>
          <w:marBottom w:val="0"/>
          <w:divBdr>
            <w:top w:val="none" w:sz="0" w:space="0" w:color="auto"/>
            <w:left w:val="none" w:sz="0" w:space="0" w:color="auto"/>
            <w:bottom w:val="none" w:sz="0" w:space="0" w:color="auto"/>
            <w:right w:val="none" w:sz="0" w:space="0" w:color="auto"/>
          </w:divBdr>
          <w:divsChild>
            <w:div w:id="1554584227">
              <w:marLeft w:val="0"/>
              <w:marRight w:val="0"/>
              <w:marTop w:val="0"/>
              <w:marBottom w:val="0"/>
              <w:divBdr>
                <w:top w:val="none" w:sz="0" w:space="0" w:color="auto"/>
                <w:left w:val="none" w:sz="0" w:space="0" w:color="auto"/>
                <w:bottom w:val="none" w:sz="0" w:space="0" w:color="auto"/>
                <w:right w:val="none" w:sz="0" w:space="0" w:color="auto"/>
              </w:divBdr>
              <w:divsChild>
                <w:div w:id="525025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2720665">
      <w:bodyDiv w:val="1"/>
      <w:marLeft w:val="0"/>
      <w:marRight w:val="0"/>
      <w:marTop w:val="0"/>
      <w:marBottom w:val="0"/>
      <w:divBdr>
        <w:top w:val="none" w:sz="0" w:space="0" w:color="auto"/>
        <w:left w:val="none" w:sz="0" w:space="0" w:color="auto"/>
        <w:bottom w:val="none" w:sz="0" w:space="0" w:color="auto"/>
        <w:right w:val="none" w:sz="0" w:space="0" w:color="auto"/>
      </w:divBdr>
    </w:div>
    <w:div w:id="674722659">
      <w:bodyDiv w:val="1"/>
      <w:marLeft w:val="0"/>
      <w:marRight w:val="0"/>
      <w:marTop w:val="0"/>
      <w:marBottom w:val="0"/>
      <w:divBdr>
        <w:top w:val="none" w:sz="0" w:space="0" w:color="auto"/>
        <w:left w:val="none" w:sz="0" w:space="0" w:color="auto"/>
        <w:bottom w:val="none" w:sz="0" w:space="0" w:color="auto"/>
        <w:right w:val="none" w:sz="0" w:space="0" w:color="auto"/>
      </w:divBdr>
    </w:div>
    <w:div w:id="708182506">
      <w:bodyDiv w:val="1"/>
      <w:marLeft w:val="0"/>
      <w:marRight w:val="0"/>
      <w:marTop w:val="0"/>
      <w:marBottom w:val="0"/>
      <w:divBdr>
        <w:top w:val="none" w:sz="0" w:space="0" w:color="auto"/>
        <w:left w:val="none" w:sz="0" w:space="0" w:color="auto"/>
        <w:bottom w:val="none" w:sz="0" w:space="0" w:color="auto"/>
        <w:right w:val="none" w:sz="0" w:space="0" w:color="auto"/>
      </w:divBdr>
    </w:div>
    <w:div w:id="999772913">
      <w:bodyDiv w:val="1"/>
      <w:marLeft w:val="0"/>
      <w:marRight w:val="0"/>
      <w:marTop w:val="0"/>
      <w:marBottom w:val="0"/>
      <w:divBdr>
        <w:top w:val="none" w:sz="0" w:space="0" w:color="auto"/>
        <w:left w:val="none" w:sz="0" w:space="0" w:color="auto"/>
        <w:bottom w:val="none" w:sz="0" w:space="0" w:color="auto"/>
        <w:right w:val="none" w:sz="0" w:space="0" w:color="auto"/>
      </w:divBdr>
    </w:div>
    <w:div w:id="1012294958">
      <w:bodyDiv w:val="1"/>
      <w:marLeft w:val="0"/>
      <w:marRight w:val="0"/>
      <w:marTop w:val="0"/>
      <w:marBottom w:val="0"/>
      <w:divBdr>
        <w:top w:val="none" w:sz="0" w:space="0" w:color="auto"/>
        <w:left w:val="none" w:sz="0" w:space="0" w:color="auto"/>
        <w:bottom w:val="none" w:sz="0" w:space="0" w:color="auto"/>
        <w:right w:val="none" w:sz="0" w:space="0" w:color="auto"/>
      </w:divBdr>
      <w:divsChild>
        <w:div w:id="1992635470">
          <w:marLeft w:val="0"/>
          <w:marRight w:val="0"/>
          <w:marTop w:val="0"/>
          <w:marBottom w:val="0"/>
          <w:divBdr>
            <w:top w:val="none" w:sz="0" w:space="0" w:color="auto"/>
            <w:left w:val="none" w:sz="0" w:space="0" w:color="auto"/>
            <w:bottom w:val="none" w:sz="0" w:space="0" w:color="auto"/>
            <w:right w:val="none" w:sz="0" w:space="0" w:color="auto"/>
          </w:divBdr>
          <w:divsChild>
            <w:div w:id="1281107914">
              <w:marLeft w:val="0"/>
              <w:marRight w:val="0"/>
              <w:marTop w:val="0"/>
              <w:marBottom w:val="0"/>
              <w:divBdr>
                <w:top w:val="none" w:sz="0" w:space="0" w:color="auto"/>
                <w:left w:val="none" w:sz="0" w:space="0" w:color="auto"/>
                <w:bottom w:val="none" w:sz="0" w:space="0" w:color="auto"/>
                <w:right w:val="none" w:sz="0" w:space="0" w:color="auto"/>
              </w:divBdr>
              <w:divsChild>
                <w:div w:id="1679455879">
                  <w:marLeft w:val="0"/>
                  <w:marRight w:val="0"/>
                  <w:marTop w:val="0"/>
                  <w:marBottom w:val="0"/>
                  <w:divBdr>
                    <w:top w:val="none" w:sz="0" w:space="0" w:color="auto"/>
                    <w:left w:val="none" w:sz="0" w:space="0" w:color="auto"/>
                    <w:bottom w:val="none" w:sz="0" w:space="0" w:color="auto"/>
                    <w:right w:val="none" w:sz="0" w:space="0" w:color="auto"/>
                  </w:divBdr>
                  <w:divsChild>
                    <w:div w:id="1785882424">
                      <w:marLeft w:val="0"/>
                      <w:marRight w:val="0"/>
                      <w:marTop w:val="0"/>
                      <w:marBottom w:val="0"/>
                      <w:divBdr>
                        <w:top w:val="none" w:sz="0" w:space="0" w:color="auto"/>
                        <w:left w:val="none" w:sz="0" w:space="0" w:color="auto"/>
                        <w:bottom w:val="none" w:sz="0" w:space="0" w:color="auto"/>
                        <w:right w:val="none" w:sz="0" w:space="0" w:color="auto"/>
                      </w:divBdr>
                    </w:div>
                    <w:div w:id="19889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3540">
      <w:bodyDiv w:val="1"/>
      <w:marLeft w:val="0"/>
      <w:marRight w:val="0"/>
      <w:marTop w:val="0"/>
      <w:marBottom w:val="0"/>
      <w:divBdr>
        <w:top w:val="none" w:sz="0" w:space="0" w:color="auto"/>
        <w:left w:val="none" w:sz="0" w:space="0" w:color="auto"/>
        <w:bottom w:val="none" w:sz="0" w:space="0" w:color="auto"/>
        <w:right w:val="none" w:sz="0" w:space="0" w:color="auto"/>
      </w:divBdr>
      <w:divsChild>
        <w:div w:id="1491946216">
          <w:marLeft w:val="0"/>
          <w:marRight w:val="0"/>
          <w:marTop w:val="0"/>
          <w:marBottom w:val="0"/>
          <w:divBdr>
            <w:top w:val="none" w:sz="0" w:space="0" w:color="auto"/>
            <w:left w:val="none" w:sz="0" w:space="0" w:color="auto"/>
            <w:bottom w:val="none" w:sz="0" w:space="0" w:color="auto"/>
            <w:right w:val="none" w:sz="0" w:space="0" w:color="auto"/>
          </w:divBdr>
          <w:divsChild>
            <w:div w:id="260576106">
              <w:marLeft w:val="0"/>
              <w:marRight w:val="0"/>
              <w:marTop w:val="0"/>
              <w:marBottom w:val="0"/>
              <w:divBdr>
                <w:top w:val="none" w:sz="0" w:space="0" w:color="auto"/>
                <w:left w:val="none" w:sz="0" w:space="0" w:color="auto"/>
                <w:bottom w:val="none" w:sz="0" w:space="0" w:color="auto"/>
                <w:right w:val="none" w:sz="0" w:space="0" w:color="auto"/>
              </w:divBdr>
              <w:divsChild>
                <w:div w:id="539392286">
                  <w:marLeft w:val="0"/>
                  <w:marRight w:val="0"/>
                  <w:marTop w:val="0"/>
                  <w:marBottom w:val="0"/>
                  <w:divBdr>
                    <w:top w:val="none" w:sz="0" w:space="0" w:color="auto"/>
                    <w:left w:val="none" w:sz="0" w:space="0" w:color="auto"/>
                    <w:bottom w:val="none" w:sz="0" w:space="0" w:color="auto"/>
                    <w:right w:val="none" w:sz="0" w:space="0" w:color="auto"/>
                  </w:divBdr>
                  <w:divsChild>
                    <w:div w:id="38171994">
                      <w:marLeft w:val="0"/>
                      <w:marRight w:val="0"/>
                      <w:marTop w:val="0"/>
                      <w:marBottom w:val="0"/>
                      <w:divBdr>
                        <w:top w:val="none" w:sz="0" w:space="0" w:color="auto"/>
                        <w:left w:val="none" w:sz="0" w:space="0" w:color="auto"/>
                        <w:bottom w:val="none" w:sz="0" w:space="0" w:color="auto"/>
                        <w:right w:val="none" w:sz="0" w:space="0" w:color="auto"/>
                      </w:divBdr>
                      <w:divsChild>
                        <w:div w:id="1423408040">
                          <w:marLeft w:val="240"/>
                          <w:marRight w:val="240"/>
                          <w:marTop w:val="720"/>
                          <w:marBottom w:val="720"/>
                          <w:divBdr>
                            <w:top w:val="none" w:sz="0" w:space="0" w:color="auto"/>
                            <w:left w:val="none" w:sz="0" w:space="0" w:color="auto"/>
                            <w:bottom w:val="none" w:sz="0" w:space="0" w:color="auto"/>
                            <w:right w:val="none" w:sz="0" w:space="0" w:color="auto"/>
                          </w:divBdr>
                          <w:divsChild>
                            <w:div w:id="14364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31061">
      <w:bodyDiv w:val="1"/>
      <w:marLeft w:val="0"/>
      <w:marRight w:val="0"/>
      <w:marTop w:val="0"/>
      <w:marBottom w:val="0"/>
      <w:divBdr>
        <w:top w:val="none" w:sz="0" w:space="0" w:color="auto"/>
        <w:left w:val="none" w:sz="0" w:space="0" w:color="auto"/>
        <w:bottom w:val="none" w:sz="0" w:space="0" w:color="auto"/>
        <w:right w:val="none" w:sz="0" w:space="0" w:color="auto"/>
      </w:divBdr>
    </w:div>
    <w:div w:id="1454440577">
      <w:bodyDiv w:val="1"/>
      <w:marLeft w:val="0"/>
      <w:marRight w:val="0"/>
      <w:marTop w:val="0"/>
      <w:marBottom w:val="0"/>
      <w:divBdr>
        <w:top w:val="none" w:sz="0" w:space="0" w:color="auto"/>
        <w:left w:val="none" w:sz="0" w:space="0" w:color="auto"/>
        <w:bottom w:val="none" w:sz="0" w:space="0" w:color="auto"/>
        <w:right w:val="none" w:sz="0" w:space="0" w:color="auto"/>
      </w:divBdr>
      <w:divsChild>
        <w:div w:id="839663946">
          <w:marLeft w:val="-225"/>
          <w:marRight w:val="-225"/>
          <w:marTop w:val="0"/>
          <w:marBottom w:val="0"/>
          <w:divBdr>
            <w:top w:val="none" w:sz="0" w:space="0" w:color="auto"/>
            <w:left w:val="none" w:sz="0" w:space="0" w:color="auto"/>
            <w:bottom w:val="none" w:sz="0" w:space="0" w:color="auto"/>
            <w:right w:val="none" w:sz="0" w:space="0" w:color="auto"/>
          </w:divBdr>
          <w:divsChild>
            <w:div w:id="2109033462">
              <w:marLeft w:val="0"/>
              <w:marRight w:val="0"/>
              <w:marTop w:val="0"/>
              <w:marBottom w:val="0"/>
              <w:divBdr>
                <w:top w:val="none" w:sz="0" w:space="0" w:color="auto"/>
                <w:left w:val="none" w:sz="0" w:space="0" w:color="auto"/>
                <w:bottom w:val="none" w:sz="0" w:space="0" w:color="auto"/>
                <w:right w:val="none" w:sz="0" w:space="0" w:color="auto"/>
              </w:divBdr>
              <w:divsChild>
                <w:div w:id="13154517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505720">
      <w:bodyDiv w:val="1"/>
      <w:marLeft w:val="0"/>
      <w:marRight w:val="0"/>
      <w:marTop w:val="0"/>
      <w:marBottom w:val="0"/>
      <w:divBdr>
        <w:top w:val="none" w:sz="0" w:space="0" w:color="auto"/>
        <w:left w:val="none" w:sz="0" w:space="0" w:color="auto"/>
        <w:bottom w:val="none" w:sz="0" w:space="0" w:color="auto"/>
        <w:right w:val="none" w:sz="0" w:space="0" w:color="auto"/>
      </w:divBdr>
    </w:div>
    <w:div w:id="1788163083">
      <w:bodyDiv w:val="1"/>
      <w:marLeft w:val="0"/>
      <w:marRight w:val="0"/>
      <w:marTop w:val="0"/>
      <w:marBottom w:val="0"/>
      <w:divBdr>
        <w:top w:val="none" w:sz="0" w:space="0" w:color="auto"/>
        <w:left w:val="none" w:sz="0" w:space="0" w:color="auto"/>
        <w:bottom w:val="none" w:sz="0" w:space="0" w:color="auto"/>
        <w:right w:val="none" w:sz="0" w:space="0" w:color="auto"/>
      </w:divBdr>
    </w:div>
    <w:div w:id="1905675420">
      <w:bodyDiv w:val="1"/>
      <w:marLeft w:val="0"/>
      <w:marRight w:val="0"/>
      <w:marTop w:val="0"/>
      <w:marBottom w:val="0"/>
      <w:divBdr>
        <w:top w:val="none" w:sz="0" w:space="0" w:color="auto"/>
        <w:left w:val="none" w:sz="0" w:space="0" w:color="auto"/>
        <w:bottom w:val="none" w:sz="0" w:space="0" w:color="auto"/>
        <w:right w:val="none" w:sz="0" w:space="0" w:color="auto"/>
      </w:divBdr>
    </w:div>
    <w:div w:id="1926304544">
      <w:bodyDiv w:val="1"/>
      <w:marLeft w:val="0"/>
      <w:marRight w:val="0"/>
      <w:marTop w:val="0"/>
      <w:marBottom w:val="0"/>
      <w:divBdr>
        <w:top w:val="none" w:sz="0" w:space="0" w:color="auto"/>
        <w:left w:val="none" w:sz="0" w:space="0" w:color="auto"/>
        <w:bottom w:val="none" w:sz="0" w:space="0" w:color="auto"/>
        <w:right w:val="none" w:sz="0" w:space="0" w:color="auto"/>
      </w:divBdr>
      <w:divsChild>
        <w:div w:id="1131439411">
          <w:marLeft w:val="0"/>
          <w:marRight w:val="0"/>
          <w:marTop w:val="0"/>
          <w:marBottom w:val="0"/>
          <w:divBdr>
            <w:top w:val="none" w:sz="0" w:space="0" w:color="auto"/>
            <w:left w:val="none" w:sz="0" w:space="0" w:color="auto"/>
            <w:bottom w:val="none" w:sz="0" w:space="0" w:color="auto"/>
            <w:right w:val="none" w:sz="0" w:space="0" w:color="auto"/>
          </w:divBdr>
          <w:divsChild>
            <w:div w:id="133521967">
              <w:marLeft w:val="0"/>
              <w:marRight w:val="0"/>
              <w:marTop w:val="0"/>
              <w:marBottom w:val="0"/>
              <w:divBdr>
                <w:top w:val="none" w:sz="0" w:space="0" w:color="auto"/>
                <w:left w:val="none" w:sz="0" w:space="0" w:color="auto"/>
                <w:bottom w:val="none" w:sz="0" w:space="0" w:color="auto"/>
                <w:right w:val="none" w:sz="0" w:space="0" w:color="auto"/>
              </w:divBdr>
              <w:divsChild>
                <w:div w:id="939339853">
                  <w:marLeft w:val="0"/>
                  <w:marRight w:val="0"/>
                  <w:marTop w:val="0"/>
                  <w:marBottom w:val="0"/>
                  <w:divBdr>
                    <w:top w:val="none" w:sz="0" w:space="0" w:color="auto"/>
                    <w:left w:val="none" w:sz="0" w:space="0" w:color="auto"/>
                    <w:bottom w:val="none" w:sz="0" w:space="0" w:color="auto"/>
                    <w:right w:val="none" w:sz="0" w:space="0" w:color="auto"/>
                  </w:divBdr>
                  <w:divsChild>
                    <w:div w:id="1976181577">
                      <w:marLeft w:val="0"/>
                      <w:marRight w:val="0"/>
                      <w:marTop w:val="0"/>
                      <w:marBottom w:val="0"/>
                      <w:divBdr>
                        <w:top w:val="none" w:sz="0" w:space="0" w:color="auto"/>
                        <w:left w:val="none" w:sz="0" w:space="0" w:color="auto"/>
                        <w:bottom w:val="none" w:sz="0" w:space="0" w:color="auto"/>
                        <w:right w:val="none" w:sz="0" w:space="0" w:color="auto"/>
                      </w:divBdr>
                      <w:divsChild>
                        <w:div w:id="913011306">
                          <w:marLeft w:val="240"/>
                          <w:marRight w:val="240"/>
                          <w:marTop w:val="720"/>
                          <w:marBottom w:val="720"/>
                          <w:divBdr>
                            <w:top w:val="none" w:sz="0" w:space="0" w:color="auto"/>
                            <w:left w:val="none" w:sz="0" w:space="0" w:color="auto"/>
                            <w:bottom w:val="none" w:sz="0" w:space="0" w:color="auto"/>
                            <w:right w:val="none" w:sz="0" w:space="0" w:color="auto"/>
                          </w:divBdr>
                          <w:divsChild>
                            <w:div w:id="194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mi.it/it/ricerca/cosa-studiamo" TargetMode="External"/><Relationship Id="rId18" Type="http://schemas.openxmlformats.org/officeDocument/2006/relationships/hyperlink" Target="https://www.unimi.it/it/ricerca/dati-e-prodotti-della-ricerca/scienza-apert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officina.ls@unimi.it" TargetMode="External"/><Relationship Id="rId17" Type="http://schemas.openxmlformats.org/officeDocument/2006/relationships/hyperlink" Target="https://www.unimi.it/it/ateneo/governance-e-linee-strategiche/organi-di-governo/organismo-preposto-al-benessere-degli-animali" TargetMode="External"/><Relationship Id="rId2" Type="http://schemas.openxmlformats.org/officeDocument/2006/relationships/customXml" Target="../customXml/item2.xml"/><Relationship Id="rId16" Type="http://schemas.openxmlformats.org/officeDocument/2006/relationships/hyperlink" Target="https://www.unimi.it/it/ricerca/cosa-studiamo" TargetMode="External"/><Relationship Id="rId20" Type="http://schemas.openxmlformats.org/officeDocument/2006/relationships/hyperlink" Target="javascript:main.compose('new',%20't=tto@unimi.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xforms.unimi.it/rwe2/module_preview.jsp?MODULE_TAG=Ricerca_PSR2025_Linea4_favorireCHIAMATA&amp;ELANG=it&amp;IATL=i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mi.it/it/ricerca/cosa-studiam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javascript:main.compose('new',%20't=comitato.etico@unimi.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ina.pesh@unimi.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entiN\Desktop\Presentazione%20d'el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7CA670E1C15345BDF8918ED7DCDB6F" ma:contentTypeVersion="2" ma:contentTypeDescription="Creare un nuovo documento." ma:contentTypeScope="" ma:versionID="57d3c4871891d33834771ac8f898cc03">
  <xsd:schema xmlns:xsd="http://www.w3.org/2001/XMLSchema" xmlns:xs="http://www.w3.org/2001/XMLSchema" xmlns:p="http://schemas.microsoft.com/office/2006/metadata/properties" xmlns:ns2="bc58b8bb-02e7-460c-8367-2e378231c8b7" targetNamespace="http://schemas.microsoft.com/office/2006/metadata/properties" ma:root="true" ma:fieldsID="0ad40d86ef34bf50a229801d5924e144" ns2:_="">
    <xsd:import namespace="bc58b8bb-02e7-460c-8367-2e378231c8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b8bb-02e7-460c-8367-2e378231c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FC9C1-6BB2-4586-B1ED-6EE3D0E5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b8bb-02e7-460c-8367-2e378231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31853-B60D-4309-9C41-F055EBC37B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011AE2-9258-4D56-8719-1F7B0B023DC5}">
  <ds:schemaRefs>
    <ds:schemaRef ds:uri="http://schemas.openxmlformats.org/officeDocument/2006/bibliography"/>
  </ds:schemaRefs>
</ds:datastoreItem>
</file>

<file path=customXml/itemProps4.xml><?xml version="1.0" encoding="utf-8"?>
<ds:datastoreItem xmlns:ds="http://schemas.openxmlformats.org/officeDocument/2006/customXml" ds:itemID="{BD85755F-3443-47C1-A7D8-7A37695E4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Presentazione d'elia.dot</Template>
  <TotalTime>48</TotalTime>
  <Pages>9</Pages>
  <Words>3197</Words>
  <Characters>19335</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Modello di proposta di delibera</vt:lpstr>
    </vt:vector>
  </TitlesOfParts>
  <Company>UNIMI</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proposta di delibera</dc:title>
  <dc:subject>Proposta di delibera</dc:subject>
  <dc:creator>ManentiN</dc:creator>
  <cp:keywords>Proposta di delibera</cp:keywords>
  <cp:lastModifiedBy>Laura Ester Sangalli</cp:lastModifiedBy>
  <cp:revision>23</cp:revision>
  <cp:lastPrinted>2020-11-04T16:11:00Z</cp:lastPrinted>
  <dcterms:created xsi:type="dcterms:W3CDTF">2025-09-23T16:50:00Z</dcterms:created>
  <dcterms:modified xsi:type="dcterms:W3CDTF">2025-10-01T14:24:00Z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0x0101006B7CA670E1C15345BDF8918ED7DCDB6F</vt:lpwstr>
  </property>
</Properties>
</file>